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E50F6" w14:textId="77777777" w:rsidR="009414E0" w:rsidRDefault="00574A0E">
      <w:pPr>
        <w:pStyle w:val="Heading1"/>
        <w:tabs>
          <w:tab w:val="left" w:pos="7740"/>
        </w:tabs>
        <w:rPr>
          <w:rFonts w:cs="Arial"/>
          <w:b w:val="0"/>
          <w:bCs/>
          <w:sz w:val="40"/>
        </w:rPr>
      </w:pPr>
      <w:r>
        <w:rPr>
          <w:rFonts w:cs="Arial"/>
          <w:b w:val="0"/>
          <w:bCs/>
          <w:noProof/>
          <w:sz w:val="40"/>
        </w:rPr>
        <w:drawing>
          <wp:anchor distT="0" distB="0" distL="114300" distR="114300" simplePos="0" relativeHeight="251658240" behindDoc="0" locked="0" layoutInCell="1" allowOverlap="1" wp14:anchorId="2F876801" wp14:editId="1064B2D2">
            <wp:simplePos x="0" y="0"/>
            <wp:positionH relativeFrom="column">
              <wp:posOffset>-16794</wp:posOffset>
            </wp:positionH>
            <wp:positionV relativeFrom="page">
              <wp:posOffset>450850</wp:posOffset>
            </wp:positionV>
            <wp:extent cx="1299143" cy="14198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99143" cy="1419860"/>
                    </a:xfrm>
                    <a:prstGeom prst="rect">
                      <a:avLst/>
                    </a:prstGeom>
                  </pic:spPr>
                </pic:pic>
              </a:graphicData>
            </a:graphic>
            <wp14:sizeRelH relativeFrom="page">
              <wp14:pctWidth>0</wp14:pctWidth>
            </wp14:sizeRelH>
            <wp14:sizeRelV relativeFrom="page">
              <wp14:pctHeight>0</wp14:pctHeight>
            </wp14:sizeRelV>
          </wp:anchor>
        </w:drawing>
      </w:r>
      <w:r w:rsidR="009414E0">
        <w:rPr>
          <w:rFonts w:cs="Arial"/>
          <w:b w:val="0"/>
          <w:bCs/>
          <w:sz w:val="40"/>
        </w:rPr>
        <w:t>FISHGUARD &amp; GOODWICK</w:t>
      </w:r>
    </w:p>
    <w:p w14:paraId="255724B9" w14:textId="0DAF41B9" w:rsidR="00FF0DB1" w:rsidRDefault="009414E0">
      <w:pPr>
        <w:pStyle w:val="Heading1"/>
        <w:tabs>
          <w:tab w:val="left" w:pos="7740"/>
        </w:tabs>
        <w:rPr>
          <w:rFonts w:cs="Arial"/>
          <w:b w:val="0"/>
          <w:bCs/>
          <w:sz w:val="40"/>
        </w:rPr>
      </w:pPr>
      <w:r>
        <w:rPr>
          <w:rFonts w:cs="Arial"/>
          <w:b w:val="0"/>
          <w:bCs/>
          <w:sz w:val="40"/>
        </w:rPr>
        <w:t>TOWN COUNCIL</w:t>
      </w:r>
    </w:p>
    <w:p w14:paraId="7C9862D6" w14:textId="467D505E" w:rsidR="00FF0DB1" w:rsidRDefault="00FF0DB1">
      <w:pPr>
        <w:rPr>
          <w:rFonts w:cs="Arial"/>
          <w:bCs/>
        </w:rPr>
      </w:pPr>
    </w:p>
    <w:p w14:paraId="7D14AC2A" w14:textId="41C88D14" w:rsidR="00FF0DB1" w:rsidRDefault="00FF0DB1">
      <w:pPr>
        <w:tabs>
          <w:tab w:val="left" w:pos="7740"/>
          <w:tab w:val="left" w:pos="7830"/>
        </w:tabs>
        <w:rPr>
          <w:bCs/>
          <w:color w:val="auto"/>
        </w:rPr>
      </w:pPr>
    </w:p>
    <w:p w14:paraId="1D1DD45A" w14:textId="57A513C3" w:rsidR="00FF0DB1" w:rsidRDefault="00FF0DB1">
      <w:pPr>
        <w:rPr>
          <w:b/>
        </w:rPr>
      </w:pPr>
    </w:p>
    <w:p w14:paraId="1C68355F" w14:textId="2E96AE70" w:rsidR="00FF0DB1" w:rsidRDefault="00687585">
      <w:pPr>
        <w:pStyle w:val="Title"/>
        <w:rPr>
          <w:b w:val="0"/>
          <w:bCs/>
          <w:i w:val="0"/>
          <w:iCs/>
          <w:sz w:val="22"/>
          <w:szCs w:val="22"/>
        </w:rPr>
      </w:pPr>
      <w:r>
        <w:rPr>
          <w:b w:val="0"/>
          <w:bCs/>
          <w:i w:val="0"/>
          <w:iCs/>
          <w:sz w:val="22"/>
          <w:szCs w:val="22"/>
        </w:rPr>
        <w:tab/>
      </w:r>
      <w:r>
        <w:rPr>
          <w:b w:val="0"/>
          <w:bCs/>
          <w:i w:val="0"/>
          <w:iCs/>
          <w:sz w:val="22"/>
          <w:szCs w:val="22"/>
        </w:rPr>
        <w:tab/>
      </w:r>
      <w:r>
        <w:rPr>
          <w:b w:val="0"/>
          <w:bCs/>
          <w:i w:val="0"/>
          <w:iCs/>
          <w:sz w:val="22"/>
          <w:szCs w:val="22"/>
        </w:rPr>
        <w:tab/>
      </w:r>
      <w:r>
        <w:rPr>
          <w:b w:val="0"/>
          <w:bCs/>
          <w:i w:val="0"/>
          <w:iCs/>
          <w:sz w:val="22"/>
          <w:szCs w:val="22"/>
        </w:rPr>
        <w:tab/>
      </w:r>
      <w:r>
        <w:rPr>
          <w:b w:val="0"/>
          <w:bCs/>
          <w:i w:val="0"/>
          <w:iCs/>
          <w:sz w:val="22"/>
          <w:szCs w:val="22"/>
        </w:rPr>
        <w:tab/>
      </w:r>
      <w:r>
        <w:rPr>
          <w:b w:val="0"/>
          <w:bCs/>
          <w:i w:val="0"/>
          <w:iCs/>
          <w:sz w:val="22"/>
          <w:szCs w:val="22"/>
        </w:rPr>
        <w:tab/>
      </w:r>
      <w:r>
        <w:rPr>
          <w:b w:val="0"/>
          <w:bCs/>
          <w:i w:val="0"/>
          <w:iCs/>
          <w:sz w:val="22"/>
          <w:szCs w:val="22"/>
        </w:rPr>
        <w:tab/>
        <w:t xml:space="preserve">Adopted: </w:t>
      </w:r>
    </w:p>
    <w:p w14:paraId="33810093" w14:textId="31D76050" w:rsidR="00687585" w:rsidRPr="00687585" w:rsidRDefault="00687585">
      <w:pPr>
        <w:pStyle w:val="Title"/>
        <w:rPr>
          <w:b w:val="0"/>
          <w:bCs/>
          <w:i w:val="0"/>
          <w:iCs/>
          <w:sz w:val="22"/>
          <w:szCs w:val="22"/>
        </w:rPr>
      </w:pPr>
      <w:r>
        <w:rPr>
          <w:b w:val="0"/>
          <w:bCs/>
          <w:i w:val="0"/>
          <w:iCs/>
          <w:sz w:val="22"/>
          <w:szCs w:val="22"/>
        </w:rPr>
        <w:tab/>
      </w:r>
      <w:r>
        <w:rPr>
          <w:b w:val="0"/>
          <w:bCs/>
          <w:i w:val="0"/>
          <w:iCs/>
          <w:sz w:val="22"/>
          <w:szCs w:val="22"/>
        </w:rPr>
        <w:tab/>
      </w:r>
      <w:r>
        <w:rPr>
          <w:b w:val="0"/>
          <w:bCs/>
          <w:i w:val="0"/>
          <w:iCs/>
          <w:sz w:val="22"/>
          <w:szCs w:val="22"/>
        </w:rPr>
        <w:tab/>
      </w:r>
      <w:r>
        <w:rPr>
          <w:b w:val="0"/>
          <w:bCs/>
          <w:i w:val="0"/>
          <w:iCs/>
          <w:sz w:val="22"/>
          <w:szCs w:val="22"/>
        </w:rPr>
        <w:tab/>
      </w:r>
      <w:r>
        <w:rPr>
          <w:b w:val="0"/>
          <w:bCs/>
          <w:i w:val="0"/>
          <w:iCs/>
          <w:sz w:val="22"/>
          <w:szCs w:val="22"/>
        </w:rPr>
        <w:tab/>
      </w:r>
      <w:r>
        <w:rPr>
          <w:b w:val="0"/>
          <w:bCs/>
          <w:i w:val="0"/>
          <w:iCs/>
          <w:sz w:val="22"/>
          <w:szCs w:val="22"/>
        </w:rPr>
        <w:tab/>
      </w:r>
      <w:r>
        <w:rPr>
          <w:b w:val="0"/>
          <w:bCs/>
          <w:i w:val="0"/>
          <w:iCs/>
          <w:sz w:val="22"/>
          <w:szCs w:val="22"/>
        </w:rPr>
        <w:tab/>
        <w:t>Minute Ref:</w:t>
      </w:r>
    </w:p>
    <w:p w14:paraId="5ECD6C80" w14:textId="77777777" w:rsidR="00F80660" w:rsidRPr="00687585" w:rsidRDefault="00F80660">
      <w:pPr>
        <w:pStyle w:val="Title"/>
        <w:rPr>
          <w:b w:val="0"/>
          <w:bCs/>
          <w:i w:val="0"/>
          <w:iCs/>
        </w:rPr>
      </w:pPr>
    </w:p>
    <w:p w14:paraId="16957E08" w14:textId="009F5286" w:rsidR="00574A0E" w:rsidRPr="00687585" w:rsidRDefault="00687585" w:rsidP="00BF5DB5">
      <w:pPr>
        <w:rPr>
          <w:sz w:val="20"/>
        </w:rPr>
      </w:pPr>
      <w:r>
        <w:tab/>
      </w:r>
      <w:r>
        <w:tab/>
      </w:r>
      <w:r>
        <w:tab/>
      </w:r>
      <w:r>
        <w:tab/>
      </w:r>
      <w:r>
        <w:tab/>
      </w:r>
      <w:r>
        <w:tab/>
      </w:r>
      <w:r>
        <w:rPr>
          <w:sz w:val="20"/>
        </w:rPr>
        <w:tab/>
      </w:r>
      <w:r>
        <w:rPr>
          <w:sz w:val="20"/>
        </w:rPr>
        <w:tab/>
      </w:r>
      <w:r>
        <w:rPr>
          <w:sz w:val="20"/>
        </w:rPr>
        <w:tab/>
      </w:r>
      <w:r>
        <w:rPr>
          <w:sz w:val="20"/>
        </w:rPr>
        <w:tab/>
      </w:r>
    </w:p>
    <w:p w14:paraId="76E35FAB" w14:textId="7A704192" w:rsidR="00A42917" w:rsidRPr="008F1D1B" w:rsidRDefault="00CE7F68" w:rsidP="00CE7F68">
      <w:pPr>
        <w:pStyle w:val="NoSpacing"/>
        <w:jc w:val="both"/>
        <w:rPr>
          <w:b/>
          <w:sz w:val="40"/>
          <w:szCs w:val="40"/>
        </w:rPr>
      </w:pPr>
      <w:r>
        <w:rPr>
          <w:b/>
          <w:sz w:val="40"/>
          <w:szCs w:val="40"/>
        </w:rPr>
        <w:t>HABITUAL OR VEXATIOUS COMPLAINANT’S</w:t>
      </w:r>
      <w:r w:rsidR="00A42917" w:rsidRPr="008F1D1B">
        <w:rPr>
          <w:b/>
          <w:sz w:val="40"/>
          <w:szCs w:val="40"/>
        </w:rPr>
        <w:t xml:space="preserve"> POLICY</w:t>
      </w:r>
    </w:p>
    <w:p w14:paraId="1A48DE00" w14:textId="77777777" w:rsidR="00A42917" w:rsidRDefault="00A42917" w:rsidP="00A42917">
      <w:pPr>
        <w:pStyle w:val="NoSpacing"/>
      </w:pPr>
    </w:p>
    <w:p w14:paraId="2C4636A9" w14:textId="6E5BEDF7" w:rsidR="00CE7F68" w:rsidRPr="00FB14FF" w:rsidRDefault="00CE7F68" w:rsidP="00FB14FF">
      <w:pPr>
        <w:pStyle w:val="ListParagraph"/>
        <w:numPr>
          <w:ilvl w:val="0"/>
          <w:numId w:val="31"/>
        </w:numPr>
        <w:rPr>
          <w:rFonts w:cs="Arial"/>
          <w:b/>
          <w:bCs/>
          <w:sz w:val="22"/>
          <w:szCs w:val="22"/>
        </w:rPr>
      </w:pPr>
      <w:r w:rsidRPr="00FB14FF">
        <w:rPr>
          <w:rFonts w:cs="Arial"/>
          <w:b/>
          <w:bCs/>
          <w:sz w:val="22"/>
          <w:szCs w:val="22"/>
        </w:rPr>
        <w:t>Introduction</w:t>
      </w:r>
    </w:p>
    <w:p w14:paraId="7CEC9F82" w14:textId="77777777" w:rsidR="00CE7F68" w:rsidRPr="00C02AB9" w:rsidRDefault="00CE7F68" w:rsidP="00CE7F68">
      <w:pPr>
        <w:pStyle w:val="BodyTextIndent"/>
        <w:rPr>
          <w:sz w:val="16"/>
          <w:szCs w:val="16"/>
        </w:rPr>
      </w:pPr>
    </w:p>
    <w:p w14:paraId="1CABAADE" w14:textId="2EC44794" w:rsidR="00CE7F68" w:rsidRPr="00C02AB9" w:rsidRDefault="00CE7F68" w:rsidP="00FB14FF">
      <w:pPr>
        <w:pStyle w:val="BodyTextIndent"/>
        <w:numPr>
          <w:ilvl w:val="1"/>
          <w:numId w:val="31"/>
        </w:numPr>
        <w:jc w:val="both"/>
        <w:rPr>
          <w:sz w:val="22"/>
          <w:szCs w:val="22"/>
        </w:rPr>
      </w:pPr>
      <w:r w:rsidRPr="00C02AB9">
        <w:rPr>
          <w:sz w:val="22"/>
          <w:szCs w:val="22"/>
        </w:rPr>
        <w:t xml:space="preserve">This policy identifies situations where a complainant, either individually or as part of a group, or a group of complainants, might </w:t>
      </w:r>
      <w:proofErr w:type="gramStart"/>
      <w:r w:rsidRPr="00C02AB9">
        <w:rPr>
          <w:sz w:val="22"/>
          <w:szCs w:val="22"/>
        </w:rPr>
        <w:t>be considered to be</w:t>
      </w:r>
      <w:proofErr w:type="gramEnd"/>
      <w:r w:rsidRPr="00C02AB9">
        <w:rPr>
          <w:sz w:val="22"/>
          <w:szCs w:val="22"/>
        </w:rPr>
        <w:t xml:space="preserve"> ‘habitual</w:t>
      </w:r>
      <w:r w:rsidR="00964D8D">
        <w:rPr>
          <w:sz w:val="22"/>
          <w:szCs w:val="22"/>
        </w:rPr>
        <w:t>’</w:t>
      </w:r>
      <w:r w:rsidRPr="00C02AB9">
        <w:rPr>
          <w:sz w:val="22"/>
          <w:szCs w:val="22"/>
        </w:rPr>
        <w:t xml:space="preserve"> or </w:t>
      </w:r>
      <w:r w:rsidR="00964D8D">
        <w:rPr>
          <w:sz w:val="22"/>
          <w:szCs w:val="22"/>
        </w:rPr>
        <w:t>‘</w:t>
      </w:r>
      <w:r w:rsidRPr="00C02AB9">
        <w:rPr>
          <w:sz w:val="22"/>
          <w:szCs w:val="22"/>
        </w:rPr>
        <w:t>vexatious’ and ways of responding to these situations.</w:t>
      </w:r>
    </w:p>
    <w:p w14:paraId="00C6C657" w14:textId="77777777" w:rsidR="00CE7F68" w:rsidRPr="00C02AB9" w:rsidRDefault="00CE7F68" w:rsidP="00CE7F68">
      <w:pPr>
        <w:ind w:left="720" w:hanging="720"/>
        <w:rPr>
          <w:rFonts w:cs="Arial"/>
          <w:sz w:val="16"/>
          <w:szCs w:val="16"/>
        </w:rPr>
      </w:pPr>
    </w:p>
    <w:p w14:paraId="64B3BA37" w14:textId="06BD7BBD" w:rsidR="00CE7F68" w:rsidRPr="00C02AB9" w:rsidRDefault="00CE7F68" w:rsidP="00FB14FF">
      <w:pPr>
        <w:pStyle w:val="BodyTextIndent"/>
        <w:numPr>
          <w:ilvl w:val="1"/>
          <w:numId w:val="31"/>
        </w:numPr>
        <w:jc w:val="both"/>
        <w:rPr>
          <w:sz w:val="22"/>
          <w:szCs w:val="22"/>
        </w:rPr>
      </w:pPr>
      <w:r w:rsidRPr="00C02AB9">
        <w:rPr>
          <w:sz w:val="22"/>
          <w:szCs w:val="22"/>
        </w:rPr>
        <w:t xml:space="preserve">In this policy the term habitual means ‘done </w:t>
      </w:r>
      <w:r w:rsidR="00964D8D">
        <w:rPr>
          <w:sz w:val="22"/>
          <w:szCs w:val="22"/>
        </w:rPr>
        <w:t>repeatedly</w:t>
      </w:r>
      <w:r w:rsidR="00875779">
        <w:rPr>
          <w:sz w:val="22"/>
          <w:szCs w:val="22"/>
        </w:rPr>
        <w:t xml:space="preserve">, </w:t>
      </w:r>
      <w:r w:rsidRPr="00C02AB9">
        <w:rPr>
          <w:sz w:val="22"/>
          <w:szCs w:val="22"/>
        </w:rPr>
        <w:t>constantly or as a habit’. The term vexatious is recognised in law and means ‘denoting an action or the bringer of an action that is brought without sufficient grounds for winning, purely to cause annoyance to the defendant’. These terms are used in this policy to clarify that we are attempting to deal with persons who seek to be disruptive or whose requests cause disproportionate and repeated efforts on behalf of Council staff by pursuing an unreasonable course of conduct.</w:t>
      </w:r>
    </w:p>
    <w:p w14:paraId="5DFBBC2D" w14:textId="77777777" w:rsidR="00CE7F68" w:rsidRPr="00C02AB9" w:rsidRDefault="00CE7F68" w:rsidP="00C02AB9">
      <w:pPr>
        <w:pStyle w:val="NoSpacing"/>
        <w:rPr>
          <w:sz w:val="16"/>
          <w:szCs w:val="16"/>
        </w:rPr>
      </w:pPr>
    </w:p>
    <w:p w14:paraId="1D6EFABE" w14:textId="2E40B044" w:rsidR="00CE7F68" w:rsidRPr="00FB14FF" w:rsidRDefault="00CE7F68" w:rsidP="00FB14FF">
      <w:pPr>
        <w:pStyle w:val="ListParagraph"/>
        <w:numPr>
          <w:ilvl w:val="1"/>
          <w:numId w:val="31"/>
        </w:numPr>
        <w:jc w:val="both"/>
        <w:rPr>
          <w:rFonts w:cs="Arial"/>
          <w:sz w:val="22"/>
          <w:szCs w:val="22"/>
        </w:rPr>
      </w:pPr>
      <w:r w:rsidRPr="00FB14FF">
        <w:rPr>
          <w:rFonts w:cs="Arial"/>
          <w:sz w:val="22"/>
          <w:szCs w:val="22"/>
        </w:rPr>
        <w:t>The term complainant in this policy includes requests made under the Freedom of Information Act 2000, the Data Protection Act 2018, and the Environmental Information Regulations 2004, and reference to the complaints procedure is, where relevant, to be interpreted as meaning requests under those Acts.</w:t>
      </w:r>
    </w:p>
    <w:p w14:paraId="4596102F" w14:textId="77777777" w:rsidR="00CE7F68" w:rsidRPr="00C02AB9" w:rsidRDefault="00CE7F68" w:rsidP="00CE7F68">
      <w:pPr>
        <w:ind w:left="720" w:hanging="720"/>
        <w:rPr>
          <w:rFonts w:cs="Arial"/>
          <w:sz w:val="16"/>
          <w:szCs w:val="16"/>
        </w:rPr>
      </w:pPr>
    </w:p>
    <w:p w14:paraId="28F7A7A7" w14:textId="2F2E1C87" w:rsidR="00CE7F68" w:rsidRPr="00FB14FF" w:rsidRDefault="00CE7F68" w:rsidP="00FB14FF">
      <w:pPr>
        <w:pStyle w:val="ListParagraph"/>
        <w:numPr>
          <w:ilvl w:val="1"/>
          <w:numId w:val="31"/>
        </w:numPr>
        <w:jc w:val="both"/>
        <w:rPr>
          <w:rFonts w:cs="Arial"/>
          <w:sz w:val="22"/>
          <w:szCs w:val="22"/>
        </w:rPr>
      </w:pPr>
      <w:r w:rsidRPr="00FB14FF">
        <w:rPr>
          <w:rFonts w:cs="Arial"/>
          <w:sz w:val="22"/>
          <w:szCs w:val="22"/>
        </w:rPr>
        <w:t>Habitual and / or vexatious complainants can be a problem for the Council staff and Members. The difficulty in handling such complaints can place a strain on time and resources. Whilst the Council endeavours to respond with patience and sympathy to the needs of all complainants there are times when there is nothing further which can reasonably be done to assist or to rectify a real or perceived problem.</w:t>
      </w:r>
    </w:p>
    <w:p w14:paraId="7D6144F4" w14:textId="77777777" w:rsidR="00B31602" w:rsidRPr="00E768DD" w:rsidRDefault="00B31602" w:rsidP="00CE7F68">
      <w:pPr>
        <w:ind w:left="720" w:hanging="720"/>
        <w:jc w:val="both"/>
        <w:rPr>
          <w:rFonts w:cs="Arial"/>
          <w:sz w:val="16"/>
          <w:szCs w:val="16"/>
        </w:rPr>
      </w:pPr>
    </w:p>
    <w:p w14:paraId="3FE77D92" w14:textId="4A181854" w:rsidR="00CE7F68" w:rsidRPr="00FB14FF" w:rsidRDefault="0092136D" w:rsidP="00FB14FF">
      <w:pPr>
        <w:pStyle w:val="ListParagraph"/>
        <w:numPr>
          <w:ilvl w:val="1"/>
          <w:numId w:val="31"/>
        </w:numPr>
        <w:jc w:val="both"/>
        <w:rPr>
          <w:rFonts w:cs="Arial"/>
          <w:sz w:val="22"/>
          <w:szCs w:val="22"/>
        </w:rPr>
      </w:pPr>
      <w:r w:rsidRPr="00FB14FF">
        <w:rPr>
          <w:rFonts w:cs="Arial"/>
          <w:sz w:val="22"/>
          <w:szCs w:val="22"/>
        </w:rPr>
        <w:t>The aim of this policy is to contribute to the overall aim of dealing with all complaints in ways which are demonstrably consistent, fair and reasonable.</w:t>
      </w:r>
    </w:p>
    <w:p w14:paraId="3B41FD23" w14:textId="77777777" w:rsidR="003A7D13" w:rsidRPr="00C02AB9" w:rsidRDefault="003A7D13" w:rsidP="00CE7F68">
      <w:pPr>
        <w:ind w:left="720" w:hanging="720"/>
        <w:jc w:val="both"/>
        <w:rPr>
          <w:rFonts w:cs="Arial"/>
          <w:sz w:val="22"/>
          <w:szCs w:val="22"/>
        </w:rPr>
      </w:pPr>
    </w:p>
    <w:p w14:paraId="2EC923F4" w14:textId="1069841E" w:rsidR="00CE7F68" w:rsidRPr="007C0F85" w:rsidRDefault="00CE7F68" w:rsidP="007C0F85">
      <w:pPr>
        <w:pStyle w:val="ListParagraph"/>
        <w:numPr>
          <w:ilvl w:val="0"/>
          <w:numId w:val="31"/>
        </w:numPr>
        <w:jc w:val="both"/>
        <w:rPr>
          <w:rFonts w:cs="Arial"/>
          <w:b/>
          <w:bCs/>
          <w:sz w:val="22"/>
          <w:szCs w:val="22"/>
        </w:rPr>
      </w:pPr>
      <w:r w:rsidRPr="007C0F85">
        <w:rPr>
          <w:rFonts w:cs="Arial"/>
          <w:b/>
          <w:bCs/>
          <w:sz w:val="22"/>
          <w:szCs w:val="22"/>
        </w:rPr>
        <w:t>Scope of Policy</w:t>
      </w:r>
    </w:p>
    <w:p w14:paraId="75752047" w14:textId="77777777" w:rsidR="00CE7F68" w:rsidRPr="00C02AB9" w:rsidRDefault="00CE7F68" w:rsidP="00CE7F68">
      <w:pPr>
        <w:ind w:left="720" w:hanging="720"/>
        <w:jc w:val="both"/>
        <w:rPr>
          <w:rFonts w:cs="Arial"/>
          <w:sz w:val="16"/>
          <w:szCs w:val="16"/>
        </w:rPr>
      </w:pPr>
    </w:p>
    <w:p w14:paraId="29643F6D" w14:textId="61F8EF72"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This policy should only be used in exceptional circumstances after all reasonable measures have been taken to try to resolve complaints under the Council’s complaints procedure. However, it is not necessary for a complaint to have become a level 3 complaint before this policy can be invoked. Judgement and discretion must be used in applying the criteria to identify potential habitual or vexatious complainants and in deciding on the appropriate action to be taken in specific cases.</w:t>
      </w:r>
    </w:p>
    <w:p w14:paraId="05E2075A" w14:textId="77777777" w:rsidR="00CE7F68" w:rsidRPr="00C02AB9" w:rsidRDefault="00CE7F68" w:rsidP="00CE7F68">
      <w:pPr>
        <w:ind w:left="720" w:hanging="720"/>
        <w:jc w:val="both"/>
        <w:rPr>
          <w:rFonts w:cs="Arial"/>
          <w:sz w:val="16"/>
          <w:szCs w:val="16"/>
        </w:rPr>
      </w:pPr>
    </w:p>
    <w:p w14:paraId="4B40B780" w14:textId="19FA3930"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 xml:space="preserve">The policy should only be invoked following careful consideration of all the issues by the Town Clerk in consultation with relevant Member(s). If the complaint is principally or to a reasonable degree against the Town </w:t>
      </w:r>
      <w:proofErr w:type="gramStart"/>
      <w:r w:rsidRPr="007C0F85">
        <w:rPr>
          <w:rFonts w:cs="Arial"/>
          <w:sz w:val="22"/>
          <w:szCs w:val="22"/>
        </w:rPr>
        <w:t>Clerk</w:t>
      </w:r>
      <w:proofErr w:type="gramEnd"/>
      <w:r w:rsidRPr="007C0F85">
        <w:rPr>
          <w:rFonts w:cs="Arial"/>
          <w:sz w:val="22"/>
          <w:szCs w:val="22"/>
        </w:rPr>
        <w:t xml:space="preserve"> then the matter will be referred to a relevant Committee for consideration. The decision must be reported to the Council.</w:t>
      </w:r>
    </w:p>
    <w:p w14:paraId="199D9C92" w14:textId="77777777" w:rsidR="00C02AB9" w:rsidRDefault="00C02AB9" w:rsidP="00C02AB9">
      <w:pPr>
        <w:jc w:val="both"/>
        <w:rPr>
          <w:rFonts w:cs="Arial"/>
        </w:rPr>
      </w:pPr>
    </w:p>
    <w:p w14:paraId="1C30B9C8" w14:textId="44094C0D" w:rsidR="00CE7F68" w:rsidRPr="007C0F85" w:rsidRDefault="00CE7F68" w:rsidP="007C0F85">
      <w:pPr>
        <w:pStyle w:val="ListParagraph"/>
        <w:numPr>
          <w:ilvl w:val="0"/>
          <w:numId w:val="31"/>
        </w:numPr>
        <w:jc w:val="both"/>
        <w:rPr>
          <w:rFonts w:cs="Arial"/>
          <w:b/>
          <w:bCs/>
          <w:sz w:val="22"/>
          <w:szCs w:val="22"/>
        </w:rPr>
      </w:pPr>
      <w:r w:rsidRPr="007C0F85">
        <w:rPr>
          <w:rFonts w:cs="Arial"/>
          <w:b/>
          <w:bCs/>
          <w:sz w:val="22"/>
          <w:szCs w:val="22"/>
        </w:rPr>
        <w:t>Definition of Habitual or Vexatious Complainant</w:t>
      </w:r>
    </w:p>
    <w:p w14:paraId="43A43D40" w14:textId="77777777" w:rsidR="00C02AB9" w:rsidRPr="00C02AB9" w:rsidRDefault="00C02AB9" w:rsidP="00CE7F68">
      <w:pPr>
        <w:ind w:left="720" w:hanging="720"/>
        <w:jc w:val="both"/>
        <w:rPr>
          <w:rFonts w:cs="Arial"/>
          <w:b/>
          <w:bCs/>
          <w:sz w:val="16"/>
          <w:szCs w:val="16"/>
        </w:rPr>
      </w:pPr>
    </w:p>
    <w:p w14:paraId="5ED651BA" w14:textId="4C1F67D2" w:rsidR="00ED61FE" w:rsidRDefault="0011646F" w:rsidP="00B43A88">
      <w:pPr>
        <w:pStyle w:val="ListParagraph"/>
        <w:numPr>
          <w:ilvl w:val="1"/>
          <w:numId w:val="31"/>
        </w:numPr>
        <w:rPr>
          <w:rFonts w:cs="Arial"/>
          <w:sz w:val="22"/>
          <w:szCs w:val="22"/>
        </w:rPr>
      </w:pPr>
      <w:r>
        <w:rPr>
          <w:rFonts w:cs="Arial"/>
          <w:sz w:val="22"/>
          <w:szCs w:val="22"/>
        </w:rPr>
        <w:t>For the purposes of this policy the following definitions of habitual or vexatious</w:t>
      </w:r>
      <w:r w:rsidR="00E04951">
        <w:rPr>
          <w:rFonts w:cs="Arial"/>
          <w:sz w:val="22"/>
          <w:szCs w:val="22"/>
        </w:rPr>
        <w:t xml:space="preserve"> complaints will be used: </w:t>
      </w:r>
      <w:r w:rsidR="00E04951">
        <w:rPr>
          <w:rFonts w:cs="Arial"/>
          <w:i/>
          <w:iCs/>
          <w:sz w:val="22"/>
          <w:szCs w:val="22"/>
        </w:rPr>
        <w:t>The repeated and/or obsessive pur</w:t>
      </w:r>
      <w:r w:rsidR="0054593D">
        <w:rPr>
          <w:rFonts w:cs="Arial"/>
          <w:i/>
          <w:iCs/>
          <w:sz w:val="22"/>
          <w:szCs w:val="22"/>
        </w:rPr>
        <w:t>suit of:</w:t>
      </w:r>
      <w:r w:rsidR="00B43A88" w:rsidRPr="00B43A88">
        <w:rPr>
          <w:b/>
        </w:rPr>
        <w:t xml:space="preserve"> </w:t>
      </w:r>
      <w:r w:rsidR="00B43A88" w:rsidRPr="00997AF5">
        <w:rPr>
          <w:b/>
        </w:rPr>
        <w:br/>
      </w:r>
      <w:r w:rsidR="00B43A88" w:rsidRPr="00997AF5">
        <w:rPr>
          <w:b/>
        </w:rPr>
        <w:br/>
      </w:r>
      <w:r w:rsidR="00804D6D">
        <w:rPr>
          <w:rFonts w:cs="Arial"/>
          <w:i/>
          <w:iCs/>
          <w:sz w:val="22"/>
          <w:szCs w:val="22"/>
        </w:rPr>
        <w:lastRenderedPageBreak/>
        <w:t>(1) unreasonable complaints and/or unrealistic outcomes; and/or</w:t>
      </w:r>
      <w:r w:rsidR="003D597B" w:rsidRPr="00997AF5">
        <w:rPr>
          <w:b/>
        </w:rPr>
        <w:br/>
      </w:r>
      <w:r w:rsidR="005D106A" w:rsidRPr="00997AF5">
        <w:rPr>
          <w:b/>
        </w:rPr>
        <w:br/>
      </w:r>
      <w:r w:rsidR="005D106A">
        <w:rPr>
          <w:rFonts w:cs="Arial"/>
          <w:i/>
          <w:iCs/>
          <w:sz w:val="22"/>
          <w:szCs w:val="22"/>
        </w:rPr>
        <w:t>(2) reasonable complaints in an unreasonable manner.</w:t>
      </w:r>
      <w:r w:rsidR="005D106A" w:rsidRPr="005D106A">
        <w:rPr>
          <w:b/>
        </w:rPr>
        <w:t xml:space="preserve"> </w:t>
      </w:r>
      <w:r w:rsidR="000237E5" w:rsidRPr="00997AF5">
        <w:rPr>
          <w:b/>
        </w:rPr>
        <w:br/>
      </w:r>
      <w:r w:rsidR="006814D7" w:rsidRPr="00997AF5">
        <w:rPr>
          <w:b/>
        </w:rPr>
        <w:br/>
      </w:r>
      <w:r w:rsidR="006814D7">
        <w:rPr>
          <w:bCs/>
          <w:sz w:val="22"/>
          <w:szCs w:val="22"/>
        </w:rPr>
        <w:t>Fish</w:t>
      </w:r>
      <w:r w:rsidR="0096275A">
        <w:rPr>
          <w:bCs/>
          <w:sz w:val="22"/>
          <w:szCs w:val="22"/>
        </w:rPr>
        <w:t xml:space="preserve">guard &amp; Goodwick Town Council defines unreasonably persistent and vexatious complainants </w:t>
      </w:r>
      <w:r w:rsidR="0089588E">
        <w:rPr>
          <w:bCs/>
          <w:sz w:val="22"/>
          <w:szCs w:val="22"/>
        </w:rPr>
        <w:t>as those complainants who, because of the frequency or nature of their contacts with the Council</w:t>
      </w:r>
      <w:r w:rsidR="003C0159">
        <w:rPr>
          <w:bCs/>
          <w:sz w:val="22"/>
          <w:szCs w:val="22"/>
        </w:rPr>
        <w:t>, hinder the Council’s consideration of their or other people’s complaints</w:t>
      </w:r>
      <w:r w:rsidR="009C00C9">
        <w:rPr>
          <w:bCs/>
          <w:sz w:val="22"/>
          <w:szCs w:val="22"/>
        </w:rPr>
        <w:t xml:space="preserve">. The description ‘unreasonably persistent’ and ‘vexatious’ may apply </w:t>
      </w:r>
      <w:r w:rsidR="0087603D">
        <w:rPr>
          <w:bCs/>
          <w:sz w:val="22"/>
          <w:szCs w:val="22"/>
        </w:rPr>
        <w:t>separately or jointly to a particular complainant.</w:t>
      </w:r>
      <w:r w:rsidR="005D106A" w:rsidRPr="00997AF5">
        <w:rPr>
          <w:b/>
        </w:rPr>
        <w:br/>
      </w:r>
    </w:p>
    <w:p w14:paraId="1453E987" w14:textId="7D2CF26A" w:rsidR="00CE7F68" w:rsidRPr="007C0F85" w:rsidRDefault="00CE7F68" w:rsidP="00C41720">
      <w:pPr>
        <w:pStyle w:val="ListParagraph"/>
        <w:numPr>
          <w:ilvl w:val="1"/>
          <w:numId w:val="31"/>
        </w:numPr>
        <w:rPr>
          <w:rFonts w:cs="Arial"/>
          <w:sz w:val="22"/>
          <w:szCs w:val="22"/>
        </w:rPr>
      </w:pPr>
      <w:r w:rsidRPr="007C0F85">
        <w:rPr>
          <w:rFonts w:cs="Arial"/>
          <w:sz w:val="22"/>
          <w:szCs w:val="22"/>
        </w:rPr>
        <w:t xml:space="preserve">Each case will be viewed individually and decided on its merits. However, a complainant (and/or anyone acting on their behalf) may be deemed to be habitual or vexatious if previous or current contact with them shows that they may meet any or </w:t>
      </w:r>
      <w:proofErr w:type="gramStart"/>
      <w:r w:rsidRPr="007C0F85">
        <w:rPr>
          <w:rFonts w:cs="Arial"/>
          <w:sz w:val="22"/>
          <w:szCs w:val="22"/>
        </w:rPr>
        <w:t>all</w:t>
      </w:r>
      <w:r w:rsidR="00C41720">
        <w:rPr>
          <w:rFonts w:cs="Arial"/>
          <w:sz w:val="22"/>
          <w:szCs w:val="22"/>
        </w:rPr>
        <w:t xml:space="preserve"> </w:t>
      </w:r>
      <w:r w:rsidRPr="007C0F85">
        <w:rPr>
          <w:rFonts w:cs="Arial"/>
          <w:sz w:val="22"/>
          <w:szCs w:val="22"/>
        </w:rPr>
        <w:t>of</w:t>
      </w:r>
      <w:proofErr w:type="gramEnd"/>
      <w:r w:rsidRPr="007C0F85">
        <w:rPr>
          <w:rFonts w:cs="Arial"/>
          <w:sz w:val="22"/>
          <w:szCs w:val="22"/>
        </w:rPr>
        <w:t xml:space="preserve"> the following criteria, dependent upon degree.</w:t>
      </w:r>
    </w:p>
    <w:p w14:paraId="75B66F76" w14:textId="77777777" w:rsidR="00C02AB9" w:rsidRDefault="00C02AB9" w:rsidP="00CE7F68">
      <w:pPr>
        <w:ind w:left="720" w:hanging="720"/>
        <w:jc w:val="both"/>
        <w:rPr>
          <w:rFonts w:cs="Arial"/>
          <w:sz w:val="22"/>
          <w:szCs w:val="22"/>
        </w:rPr>
      </w:pPr>
    </w:p>
    <w:p w14:paraId="72329889" w14:textId="7D489BDF" w:rsidR="00CE7F68" w:rsidRPr="007C0F85" w:rsidRDefault="00003DFD" w:rsidP="007C0F85">
      <w:pPr>
        <w:pStyle w:val="ListParagraph"/>
        <w:numPr>
          <w:ilvl w:val="1"/>
          <w:numId w:val="31"/>
        </w:numPr>
        <w:jc w:val="both"/>
        <w:rPr>
          <w:rFonts w:cs="Arial"/>
          <w:sz w:val="22"/>
          <w:szCs w:val="22"/>
        </w:rPr>
      </w:pPr>
      <w:r>
        <w:rPr>
          <w:rFonts w:cs="Arial"/>
          <w:sz w:val="22"/>
          <w:szCs w:val="22"/>
        </w:rPr>
        <w:t>An unreasonably persistent and/or vexatious complainant may</w:t>
      </w:r>
      <w:r w:rsidR="00CE7F68" w:rsidRPr="007C0F85">
        <w:rPr>
          <w:rFonts w:cs="Arial"/>
          <w:sz w:val="22"/>
          <w:szCs w:val="22"/>
        </w:rPr>
        <w:t>:</w:t>
      </w:r>
    </w:p>
    <w:p w14:paraId="50E839D5" w14:textId="77777777" w:rsidR="00C02AB9" w:rsidRPr="00C02AB9" w:rsidRDefault="00C02AB9" w:rsidP="00CE7F68">
      <w:pPr>
        <w:ind w:left="720" w:hanging="720"/>
        <w:jc w:val="both"/>
        <w:rPr>
          <w:rFonts w:cs="Arial"/>
          <w:sz w:val="16"/>
          <w:szCs w:val="16"/>
        </w:rPr>
      </w:pPr>
    </w:p>
    <w:p w14:paraId="1A12BE53" w14:textId="5C909164" w:rsidR="00CE7F68" w:rsidRDefault="00CE7F68" w:rsidP="007C0F85">
      <w:pPr>
        <w:pStyle w:val="NoSpacing"/>
        <w:numPr>
          <w:ilvl w:val="0"/>
          <w:numId w:val="32"/>
        </w:numPr>
        <w:jc w:val="both"/>
        <w:rPr>
          <w:sz w:val="22"/>
          <w:szCs w:val="22"/>
        </w:rPr>
      </w:pPr>
      <w:r w:rsidRPr="00C02AB9">
        <w:rPr>
          <w:sz w:val="22"/>
          <w:szCs w:val="22"/>
        </w:rPr>
        <w:t>Persist in pursuing a complaint where the Council’s complaints procedure has been fully and</w:t>
      </w:r>
      <w:r w:rsidR="00C02AB9" w:rsidRPr="00C02AB9">
        <w:rPr>
          <w:sz w:val="22"/>
          <w:szCs w:val="22"/>
        </w:rPr>
        <w:t xml:space="preserve"> </w:t>
      </w:r>
      <w:r w:rsidRPr="00C02AB9">
        <w:rPr>
          <w:sz w:val="22"/>
          <w:szCs w:val="22"/>
        </w:rPr>
        <w:t>properly implemented and exhausted (e.g. where several responses have been provided).</w:t>
      </w:r>
      <w:r w:rsidR="003F3AEE" w:rsidRPr="003F3AEE">
        <w:rPr>
          <w:b/>
        </w:rPr>
        <w:t xml:space="preserve"> </w:t>
      </w:r>
      <w:r w:rsidR="003F3AEE" w:rsidRPr="00997AF5">
        <w:rPr>
          <w:b/>
        </w:rPr>
        <w:br/>
      </w:r>
    </w:p>
    <w:p w14:paraId="4CCF39ED" w14:textId="6115EA70" w:rsidR="00C641B7" w:rsidRDefault="00C641B7" w:rsidP="001C0B68">
      <w:pPr>
        <w:pStyle w:val="NoSpacing"/>
        <w:numPr>
          <w:ilvl w:val="0"/>
          <w:numId w:val="32"/>
        </w:numPr>
        <w:rPr>
          <w:sz w:val="22"/>
          <w:szCs w:val="22"/>
        </w:rPr>
      </w:pPr>
      <w:r>
        <w:rPr>
          <w:sz w:val="22"/>
          <w:szCs w:val="22"/>
        </w:rPr>
        <w:t>Refuse to accept the outcome of the complaint process</w:t>
      </w:r>
      <w:r w:rsidR="001803FC">
        <w:rPr>
          <w:sz w:val="22"/>
          <w:szCs w:val="22"/>
        </w:rPr>
        <w:t xml:space="preserve"> after its conclusion, repeatedly arguing the point, complaining about the outcome, and/or </w:t>
      </w:r>
      <w:r w:rsidR="00602B75">
        <w:rPr>
          <w:sz w:val="22"/>
          <w:szCs w:val="22"/>
        </w:rPr>
        <w:t>denying that an adequate response has been given.</w:t>
      </w:r>
      <w:r w:rsidR="003F3AEE" w:rsidRPr="003F3AEE">
        <w:rPr>
          <w:b/>
        </w:rPr>
        <w:t xml:space="preserve"> </w:t>
      </w:r>
      <w:r w:rsidR="003F3AEE" w:rsidRPr="00997AF5">
        <w:rPr>
          <w:b/>
        </w:rPr>
        <w:br/>
      </w:r>
    </w:p>
    <w:p w14:paraId="2C9A15E3" w14:textId="16951369" w:rsidR="003F3AEE" w:rsidRPr="00C02AB9" w:rsidRDefault="00F608BB" w:rsidP="007C0F85">
      <w:pPr>
        <w:pStyle w:val="NoSpacing"/>
        <w:numPr>
          <w:ilvl w:val="0"/>
          <w:numId w:val="32"/>
        </w:numPr>
        <w:jc w:val="both"/>
        <w:rPr>
          <w:sz w:val="22"/>
          <w:szCs w:val="22"/>
        </w:rPr>
      </w:pPr>
      <w:r>
        <w:rPr>
          <w:sz w:val="22"/>
          <w:szCs w:val="22"/>
        </w:rPr>
        <w:t>Refuse to accept the documented evidence as factual.</w:t>
      </w:r>
    </w:p>
    <w:p w14:paraId="5C1C480C" w14:textId="77777777" w:rsidR="00CE7F68" w:rsidRPr="00C02AB9" w:rsidRDefault="00CE7F68" w:rsidP="00CE7F68">
      <w:pPr>
        <w:ind w:left="1440" w:hanging="720"/>
        <w:jc w:val="both"/>
        <w:rPr>
          <w:rFonts w:cs="Arial"/>
          <w:sz w:val="16"/>
          <w:szCs w:val="16"/>
        </w:rPr>
      </w:pPr>
    </w:p>
    <w:p w14:paraId="4404E2A7" w14:textId="13230C03"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Change the substance of a complaint or continually raise new issues or seek to prolong contact by continually raising further concerns or questions upon receipt of a response. Care must be taken not to discard new issues which are significantly different from the original complaints. These might need to be addressed as separate complaints.</w:t>
      </w:r>
    </w:p>
    <w:p w14:paraId="0A7808E6" w14:textId="77777777" w:rsidR="00CE7F68" w:rsidRPr="00C02AB9" w:rsidRDefault="00CE7F68" w:rsidP="00CE7F68">
      <w:pPr>
        <w:ind w:left="1440" w:hanging="720"/>
        <w:jc w:val="both"/>
        <w:rPr>
          <w:rFonts w:cs="Arial"/>
          <w:sz w:val="16"/>
          <w:szCs w:val="16"/>
        </w:rPr>
      </w:pPr>
    </w:p>
    <w:p w14:paraId="39FA0612" w14:textId="4F928994"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Are unwilling to accept documented evidence of action.</w:t>
      </w:r>
    </w:p>
    <w:p w14:paraId="47C7A1F4" w14:textId="77777777" w:rsidR="00CE7F68" w:rsidRPr="00C02AB9" w:rsidRDefault="00CE7F68" w:rsidP="00CE7F68">
      <w:pPr>
        <w:ind w:left="1440" w:hanging="720"/>
        <w:jc w:val="both"/>
        <w:rPr>
          <w:rFonts w:cs="Arial"/>
          <w:sz w:val="16"/>
          <w:szCs w:val="16"/>
        </w:rPr>
      </w:pPr>
    </w:p>
    <w:p w14:paraId="509CD712" w14:textId="3F16AD5C"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Are unwilling to accept that the Council has reached a final decision on a chosen course of action.</w:t>
      </w:r>
    </w:p>
    <w:p w14:paraId="2BF3A7AE" w14:textId="77777777" w:rsidR="00CE7F68" w:rsidRPr="00C02AB9" w:rsidRDefault="00CE7F68" w:rsidP="00CE7F68">
      <w:pPr>
        <w:ind w:left="1440" w:hanging="720"/>
        <w:jc w:val="both"/>
        <w:rPr>
          <w:rFonts w:cs="Arial"/>
          <w:sz w:val="16"/>
          <w:szCs w:val="16"/>
        </w:rPr>
      </w:pPr>
    </w:p>
    <w:p w14:paraId="3D748565" w14:textId="303E07F2"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Deny receiving an adequate response despite correspondence specifically answering their questions.</w:t>
      </w:r>
    </w:p>
    <w:p w14:paraId="3A2E3C99" w14:textId="77777777" w:rsidR="00CE7F68" w:rsidRPr="00C02AB9" w:rsidRDefault="00CE7F68" w:rsidP="00CE7F68">
      <w:pPr>
        <w:ind w:left="1440" w:hanging="720"/>
        <w:jc w:val="both"/>
        <w:rPr>
          <w:rFonts w:cs="Arial"/>
          <w:sz w:val="16"/>
          <w:szCs w:val="16"/>
        </w:rPr>
      </w:pPr>
    </w:p>
    <w:p w14:paraId="1AD7894F" w14:textId="787A47F8"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Persist in pursuing a matter when they have already exhausted other statutory routes of appeal.</w:t>
      </w:r>
    </w:p>
    <w:p w14:paraId="59BB595D" w14:textId="77777777" w:rsidR="00CE7F68" w:rsidRPr="00C02AB9" w:rsidRDefault="00CE7F68" w:rsidP="00CE7F68">
      <w:pPr>
        <w:ind w:left="1440" w:hanging="720"/>
        <w:jc w:val="both"/>
        <w:rPr>
          <w:rFonts w:cs="Arial"/>
          <w:sz w:val="16"/>
          <w:szCs w:val="16"/>
        </w:rPr>
      </w:pPr>
    </w:p>
    <w:p w14:paraId="0360316F" w14:textId="12FADF4D"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Do not clearly identify the precise issues which they wish to be investigated, despite reasonable efforts to help them specify their concerns.</w:t>
      </w:r>
    </w:p>
    <w:p w14:paraId="1C553157" w14:textId="77777777" w:rsidR="00CE7F68" w:rsidRPr="00C02AB9" w:rsidRDefault="00CE7F68" w:rsidP="00CE7F68">
      <w:pPr>
        <w:ind w:left="1440" w:hanging="720"/>
        <w:jc w:val="both"/>
        <w:rPr>
          <w:rFonts w:cs="Arial"/>
          <w:sz w:val="16"/>
          <w:szCs w:val="16"/>
        </w:rPr>
      </w:pPr>
    </w:p>
    <w:p w14:paraId="0B528B0F" w14:textId="30A9269D" w:rsidR="00CE7F68" w:rsidRDefault="00CE7F68" w:rsidP="007C0F85">
      <w:pPr>
        <w:pStyle w:val="ListParagraph"/>
        <w:numPr>
          <w:ilvl w:val="0"/>
          <w:numId w:val="32"/>
        </w:numPr>
        <w:jc w:val="both"/>
        <w:rPr>
          <w:rFonts w:cs="Arial"/>
          <w:sz w:val="22"/>
          <w:szCs w:val="22"/>
        </w:rPr>
      </w:pPr>
      <w:r w:rsidRPr="007C0F85">
        <w:rPr>
          <w:rFonts w:cs="Arial"/>
          <w:sz w:val="22"/>
          <w:szCs w:val="22"/>
        </w:rPr>
        <w:t>Continue to seek to pursue a complaint where the concerns identified are not within the remit of the Council to investigate.</w:t>
      </w:r>
    </w:p>
    <w:p w14:paraId="2255AC83" w14:textId="77777777" w:rsidR="00D113F2" w:rsidRPr="00D113F2" w:rsidRDefault="00D113F2" w:rsidP="00D113F2">
      <w:pPr>
        <w:pStyle w:val="ListParagraph"/>
        <w:rPr>
          <w:rFonts w:cs="Arial"/>
          <w:sz w:val="22"/>
          <w:szCs w:val="22"/>
        </w:rPr>
      </w:pPr>
    </w:p>
    <w:p w14:paraId="113466BA" w14:textId="1FE5C502" w:rsidR="00D113F2" w:rsidRPr="007C0F85" w:rsidRDefault="00D113F2" w:rsidP="007C0F85">
      <w:pPr>
        <w:pStyle w:val="ListParagraph"/>
        <w:numPr>
          <w:ilvl w:val="0"/>
          <w:numId w:val="32"/>
        </w:numPr>
        <w:jc w:val="both"/>
        <w:rPr>
          <w:rFonts w:cs="Arial"/>
          <w:sz w:val="22"/>
          <w:szCs w:val="22"/>
        </w:rPr>
      </w:pPr>
      <w:r>
        <w:rPr>
          <w:rFonts w:cs="Arial"/>
          <w:sz w:val="22"/>
          <w:szCs w:val="22"/>
        </w:rPr>
        <w:t>Makes an unreasonable number of contacts with the Council</w:t>
      </w:r>
      <w:r w:rsidR="00C33024">
        <w:rPr>
          <w:rFonts w:cs="Arial"/>
          <w:sz w:val="22"/>
          <w:szCs w:val="22"/>
        </w:rPr>
        <w:t>, by any means in relation to a specific complaint or complaints</w:t>
      </w:r>
      <w:r w:rsidR="00730896">
        <w:rPr>
          <w:rFonts w:cs="Arial"/>
          <w:sz w:val="22"/>
          <w:szCs w:val="22"/>
        </w:rPr>
        <w:t>.</w:t>
      </w:r>
    </w:p>
    <w:p w14:paraId="78AD779E" w14:textId="77777777" w:rsidR="00CE7F68" w:rsidRPr="00C02AB9" w:rsidRDefault="00CE7F68" w:rsidP="00CE7F68">
      <w:pPr>
        <w:ind w:left="1440" w:hanging="720"/>
        <w:jc w:val="both"/>
        <w:rPr>
          <w:rFonts w:cs="Arial"/>
          <w:sz w:val="16"/>
          <w:szCs w:val="16"/>
        </w:rPr>
      </w:pPr>
    </w:p>
    <w:p w14:paraId="31D2D8F1" w14:textId="521110B1"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Focus on a trivial matter to an extent which it is out of proportion to its significance and continue to focus on this point. It is recognised that determining what is a ‘trivial’ matter can be subjective and careful judgements must be used in applying this criterion.</w:t>
      </w:r>
    </w:p>
    <w:p w14:paraId="00D968CD" w14:textId="77777777" w:rsidR="00CE7F68" w:rsidRPr="00C02AB9" w:rsidRDefault="00CE7F68" w:rsidP="00CE7F68">
      <w:pPr>
        <w:ind w:left="1440" w:hanging="720"/>
        <w:jc w:val="both"/>
        <w:rPr>
          <w:rFonts w:cs="Arial"/>
          <w:sz w:val="16"/>
          <w:szCs w:val="16"/>
        </w:rPr>
      </w:pPr>
    </w:p>
    <w:p w14:paraId="2F962C62" w14:textId="516E1FB0"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 xml:space="preserve">Have while addressing a complaint, had an excessive number of contacts with the Council placing unreasonable demands on staff time. A contact may be in person or by telephone, letter </w:t>
      </w:r>
      <w:r w:rsidR="00C5228B">
        <w:rPr>
          <w:rFonts w:cs="Arial"/>
          <w:sz w:val="22"/>
          <w:szCs w:val="22"/>
        </w:rPr>
        <w:t xml:space="preserve">or </w:t>
      </w:r>
      <w:r w:rsidRPr="007C0F85">
        <w:rPr>
          <w:rFonts w:cs="Arial"/>
          <w:sz w:val="22"/>
          <w:szCs w:val="22"/>
        </w:rPr>
        <w:t>email. Discretion must be used in determining the precise number of “excessive contacts” applicable under this section, using judgement based on the specific circumstances of each individual case.</w:t>
      </w:r>
    </w:p>
    <w:p w14:paraId="2F317003" w14:textId="77777777" w:rsidR="00CE7F68" w:rsidRPr="00C02AB9" w:rsidRDefault="00CE7F68" w:rsidP="00CE7F68">
      <w:pPr>
        <w:ind w:left="1440" w:hanging="720"/>
        <w:jc w:val="both"/>
        <w:rPr>
          <w:rFonts w:cs="Arial"/>
          <w:sz w:val="16"/>
          <w:szCs w:val="16"/>
        </w:rPr>
      </w:pPr>
    </w:p>
    <w:p w14:paraId="16A30237" w14:textId="49CE295D"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 xml:space="preserve">Have threatened or used physical violence towards staff at any time – this will, cause personal contact with the complainant and / or their representatives to be discontinued and the complaint will, thereafter, only be continued through written communication. All such incidences will be documented. </w:t>
      </w:r>
      <w:r w:rsidR="00CE611B">
        <w:rPr>
          <w:rFonts w:cs="Arial"/>
          <w:sz w:val="22"/>
          <w:szCs w:val="22"/>
        </w:rPr>
        <w:t>Fishguard &amp; Goodwick</w:t>
      </w:r>
      <w:r w:rsidRPr="007C0F85">
        <w:rPr>
          <w:rFonts w:cs="Arial"/>
          <w:sz w:val="22"/>
          <w:szCs w:val="22"/>
        </w:rPr>
        <w:t xml:space="preserve"> Town</w:t>
      </w:r>
      <w:r w:rsidR="00C02AB9" w:rsidRPr="007C0F85">
        <w:rPr>
          <w:rFonts w:cs="Arial"/>
          <w:sz w:val="22"/>
          <w:szCs w:val="22"/>
        </w:rPr>
        <w:t xml:space="preserve"> </w:t>
      </w:r>
      <w:r w:rsidRPr="007C0F85">
        <w:rPr>
          <w:rFonts w:cs="Arial"/>
          <w:sz w:val="22"/>
          <w:szCs w:val="22"/>
        </w:rPr>
        <w:t>Council has determined that any complainant who threatens or uses actual physical violence towards staff will be regarded as a vexatious complainant and will receive written confirmation of the same from the appropriate the Town Clerk. This will also inform the complainant of the action to be taken regarding any further communication received.</w:t>
      </w:r>
    </w:p>
    <w:p w14:paraId="0698AF05" w14:textId="77777777" w:rsidR="00CE7F68" w:rsidRPr="00C02AB9" w:rsidRDefault="00CE7F68" w:rsidP="00CE7F68">
      <w:pPr>
        <w:ind w:left="1440" w:hanging="720"/>
        <w:jc w:val="both"/>
        <w:rPr>
          <w:rFonts w:cs="Arial"/>
          <w:sz w:val="16"/>
          <w:szCs w:val="16"/>
        </w:rPr>
      </w:pPr>
    </w:p>
    <w:p w14:paraId="2A7F0309" w14:textId="7CF042C9" w:rsidR="00CE7F68" w:rsidRPr="007C0F85" w:rsidRDefault="00CE7F68" w:rsidP="007C0F85">
      <w:pPr>
        <w:pStyle w:val="ListParagraph"/>
        <w:numPr>
          <w:ilvl w:val="0"/>
          <w:numId w:val="32"/>
        </w:numPr>
        <w:jc w:val="both"/>
        <w:rPr>
          <w:rFonts w:cs="Arial"/>
          <w:sz w:val="22"/>
          <w:szCs w:val="22"/>
        </w:rPr>
      </w:pPr>
      <w:r w:rsidRPr="007C0F85">
        <w:rPr>
          <w:rFonts w:cs="Arial"/>
          <w:sz w:val="22"/>
          <w:szCs w:val="22"/>
        </w:rPr>
        <w:t>Have harassed or been personally abusive or verbally aggressive on more than one occasion towards staff dealing with the complaint. Staff recognise, however, that complainants may be sometimes act out of character in times of stress, anxiety or distress and will make reasonable allowances for this. They will document all instances of harassment, abusive or verbally aggressive behaviour.</w:t>
      </w:r>
    </w:p>
    <w:p w14:paraId="65A4328B" w14:textId="77777777" w:rsidR="00CE7F68" w:rsidRPr="00C02AB9" w:rsidRDefault="00CE7F68" w:rsidP="00CE7F68">
      <w:pPr>
        <w:ind w:left="1440" w:hanging="720"/>
        <w:jc w:val="both"/>
        <w:rPr>
          <w:rFonts w:cs="Arial"/>
          <w:sz w:val="16"/>
          <w:szCs w:val="16"/>
        </w:rPr>
      </w:pPr>
    </w:p>
    <w:p w14:paraId="6733DE84" w14:textId="7D5D81FD" w:rsidR="00CE7F68" w:rsidRDefault="00CE7F68" w:rsidP="007C0F85">
      <w:pPr>
        <w:pStyle w:val="ListParagraph"/>
        <w:numPr>
          <w:ilvl w:val="0"/>
          <w:numId w:val="32"/>
        </w:numPr>
        <w:jc w:val="both"/>
        <w:rPr>
          <w:rFonts w:cs="Arial"/>
          <w:sz w:val="22"/>
          <w:szCs w:val="22"/>
        </w:rPr>
      </w:pPr>
      <w:r w:rsidRPr="007C0F85">
        <w:rPr>
          <w:rFonts w:cs="Arial"/>
          <w:sz w:val="22"/>
          <w:szCs w:val="22"/>
        </w:rPr>
        <w:t>Are known to have recorded meetings or face-to-face / telephone conversations without the prior knowledge and consent of other parties involved.</w:t>
      </w:r>
    </w:p>
    <w:p w14:paraId="5F127DCA" w14:textId="77777777" w:rsidR="003B6F41" w:rsidRPr="003B6F41" w:rsidRDefault="003B6F41" w:rsidP="003B6F41">
      <w:pPr>
        <w:pStyle w:val="ListParagraph"/>
        <w:rPr>
          <w:rFonts w:cs="Arial"/>
          <w:sz w:val="22"/>
          <w:szCs w:val="22"/>
        </w:rPr>
      </w:pPr>
    </w:p>
    <w:p w14:paraId="0A399B96" w14:textId="42DC4973" w:rsidR="003B6F41" w:rsidRPr="007C0F85" w:rsidRDefault="003B6F41" w:rsidP="007C0F85">
      <w:pPr>
        <w:pStyle w:val="ListParagraph"/>
        <w:numPr>
          <w:ilvl w:val="0"/>
          <w:numId w:val="32"/>
        </w:numPr>
        <w:jc w:val="both"/>
        <w:rPr>
          <w:rFonts w:cs="Arial"/>
          <w:sz w:val="22"/>
          <w:szCs w:val="22"/>
        </w:rPr>
      </w:pPr>
      <w:r>
        <w:rPr>
          <w:rFonts w:cs="Arial"/>
          <w:sz w:val="22"/>
          <w:szCs w:val="22"/>
        </w:rPr>
        <w:t xml:space="preserve">Adopts a ‘scattergun’ approach, for instance, pursuing </w:t>
      </w:r>
      <w:r w:rsidR="007E269C">
        <w:rPr>
          <w:rFonts w:cs="Arial"/>
          <w:sz w:val="22"/>
          <w:szCs w:val="22"/>
        </w:rPr>
        <w:t>a complaint or complaints not only with the Council, but at the same time with, for example, a Member of Parliament</w:t>
      </w:r>
      <w:r w:rsidR="003802A2">
        <w:rPr>
          <w:rFonts w:cs="Arial"/>
          <w:sz w:val="22"/>
          <w:szCs w:val="22"/>
        </w:rPr>
        <w:t>, other Councils, elected Councillors of this and other Councils, the Council’s Independent Auditor</w:t>
      </w:r>
      <w:r w:rsidR="006F1707">
        <w:rPr>
          <w:rFonts w:cs="Arial"/>
          <w:sz w:val="22"/>
          <w:szCs w:val="22"/>
        </w:rPr>
        <w:t>, the Standards Board, the Police, other public bodies or solicitors.</w:t>
      </w:r>
    </w:p>
    <w:p w14:paraId="4BEC5235" w14:textId="77777777" w:rsidR="00CE7F68" w:rsidRPr="00C02AB9" w:rsidRDefault="00CE7F68" w:rsidP="00CE7F68">
      <w:pPr>
        <w:ind w:left="1440" w:hanging="720"/>
        <w:jc w:val="both"/>
        <w:rPr>
          <w:rFonts w:cs="Arial"/>
          <w:sz w:val="16"/>
          <w:szCs w:val="16"/>
        </w:rPr>
      </w:pPr>
    </w:p>
    <w:p w14:paraId="441A9671" w14:textId="472CC996" w:rsidR="00CE7F68" w:rsidRDefault="00CE7F68" w:rsidP="007C0F85">
      <w:pPr>
        <w:pStyle w:val="ListParagraph"/>
        <w:numPr>
          <w:ilvl w:val="0"/>
          <w:numId w:val="32"/>
        </w:numPr>
        <w:jc w:val="both"/>
        <w:rPr>
          <w:rFonts w:cs="Arial"/>
          <w:sz w:val="22"/>
          <w:szCs w:val="22"/>
        </w:rPr>
      </w:pPr>
      <w:r w:rsidRPr="007C0F85">
        <w:rPr>
          <w:rFonts w:cs="Arial"/>
          <w:sz w:val="22"/>
          <w:szCs w:val="22"/>
        </w:rPr>
        <w:t>Make unreasonable demands on the customer / complainant relationships and fail to accept that these may be unreasonable, for example, insist on responses to complaints or enquiries being provided more urgently than is reasonable or within the Council’s Complaints procedure or normal recognised practice.</w:t>
      </w:r>
    </w:p>
    <w:p w14:paraId="6C89BFC9" w14:textId="77777777" w:rsidR="001C0B68" w:rsidRPr="001C0B68" w:rsidRDefault="001C0B68" w:rsidP="001C0B68">
      <w:pPr>
        <w:pStyle w:val="ListParagraph"/>
        <w:rPr>
          <w:rFonts w:cs="Arial"/>
          <w:sz w:val="22"/>
          <w:szCs w:val="22"/>
        </w:rPr>
      </w:pPr>
    </w:p>
    <w:p w14:paraId="7BD66FBE" w14:textId="3838A7E2" w:rsidR="001C0B68" w:rsidRPr="007C0F85" w:rsidRDefault="001C0B68" w:rsidP="007C0F85">
      <w:pPr>
        <w:pStyle w:val="ListParagraph"/>
        <w:numPr>
          <w:ilvl w:val="0"/>
          <w:numId w:val="32"/>
        </w:numPr>
        <w:jc w:val="both"/>
        <w:rPr>
          <w:rFonts w:cs="Arial"/>
          <w:sz w:val="22"/>
          <w:szCs w:val="22"/>
        </w:rPr>
      </w:pPr>
      <w:r>
        <w:rPr>
          <w:rFonts w:cs="Arial"/>
          <w:sz w:val="22"/>
          <w:szCs w:val="22"/>
        </w:rPr>
        <w:t xml:space="preserve">Combine some or </w:t>
      </w:r>
      <w:proofErr w:type="gramStart"/>
      <w:r>
        <w:rPr>
          <w:rFonts w:cs="Arial"/>
          <w:sz w:val="22"/>
          <w:szCs w:val="22"/>
        </w:rPr>
        <w:t>al</w:t>
      </w:r>
      <w:r w:rsidR="00480A9B">
        <w:rPr>
          <w:rFonts w:cs="Arial"/>
          <w:sz w:val="22"/>
          <w:szCs w:val="22"/>
        </w:rPr>
        <w:t>l of</w:t>
      </w:r>
      <w:proofErr w:type="gramEnd"/>
      <w:r w:rsidR="00480A9B">
        <w:rPr>
          <w:rFonts w:cs="Arial"/>
          <w:sz w:val="22"/>
          <w:szCs w:val="22"/>
        </w:rPr>
        <w:t xml:space="preserve"> these features.</w:t>
      </w:r>
    </w:p>
    <w:p w14:paraId="4B0A4910" w14:textId="77777777" w:rsidR="00CE7F68" w:rsidRDefault="00CE7F68" w:rsidP="00CE7F68">
      <w:pPr>
        <w:ind w:left="720" w:hanging="720"/>
        <w:jc w:val="both"/>
        <w:rPr>
          <w:rFonts w:cs="Arial"/>
          <w:sz w:val="22"/>
          <w:szCs w:val="22"/>
        </w:rPr>
      </w:pPr>
    </w:p>
    <w:p w14:paraId="64A1C6BF" w14:textId="27FAD22A" w:rsidR="00CE7F68" w:rsidRPr="007C0F85" w:rsidRDefault="00CE7F68" w:rsidP="007C0F85">
      <w:pPr>
        <w:pStyle w:val="ListParagraph"/>
        <w:numPr>
          <w:ilvl w:val="0"/>
          <w:numId w:val="31"/>
        </w:numPr>
        <w:jc w:val="both"/>
        <w:rPr>
          <w:rFonts w:cs="Arial"/>
          <w:b/>
          <w:bCs/>
          <w:sz w:val="22"/>
          <w:szCs w:val="22"/>
        </w:rPr>
      </w:pPr>
      <w:r w:rsidRPr="007C0F85">
        <w:rPr>
          <w:rFonts w:cs="Arial"/>
          <w:b/>
          <w:bCs/>
          <w:sz w:val="22"/>
          <w:szCs w:val="22"/>
        </w:rPr>
        <w:t>Strategy for Dealing with Habitual or Vexatious Complainants.</w:t>
      </w:r>
    </w:p>
    <w:p w14:paraId="2D5288B8" w14:textId="77777777" w:rsidR="00CE7F68" w:rsidRPr="00C02AB9" w:rsidRDefault="00CE7F68" w:rsidP="00CE7F68">
      <w:pPr>
        <w:ind w:left="720" w:hanging="720"/>
        <w:jc w:val="both"/>
        <w:rPr>
          <w:rFonts w:cs="Arial"/>
          <w:sz w:val="16"/>
          <w:szCs w:val="16"/>
        </w:rPr>
      </w:pPr>
    </w:p>
    <w:p w14:paraId="0EA9F846" w14:textId="3C1415BD" w:rsidR="00585E68" w:rsidRDefault="00585E68" w:rsidP="00944E08">
      <w:pPr>
        <w:pStyle w:val="ListParagraph"/>
        <w:numPr>
          <w:ilvl w:val="1"/>
          <w:numId w:val="31"/>
        </w:numPr>
        <w:rPr>
          <w:rFonts w:cs="Arial"/>
          <w:sz w:val="22"/>
          <w:szCs w:val="22"/>
        </w:rPr>
      </w:pPr>
      <w:r>
        <w:rPr>
          <w:rFonts w:cs="Arial"/>
          <w:sz w:val="22"/>
          <w:szCs w:val="22"/>
        </w:rPr>
        <w:t xml:space="preserve">The Council </w:t>
      </w:r>
      <w:r w:rsidR="00944E08">
        <w:rPr>
          <w:rFonts w:cs="Arial"/>
          <w:sz w:val="22"/>
          <w:szCs w:val="22"/>
        </w:rPr>
        <w:t>will ensure that the complaint is being, or has been, investigated properly according to the adopted complaints procedure.</w:t>
      </w:r>
      <w:r w:rsidR="00944E08" w:rsidRPr="00944E08">
        <w:rPr>
          <w:b/>
        </w:rPr>
        <w:t xml:space="preserve"> </w:t>
      </w:r>
      <w:r w:rsidR="00944E08" w:rsidRPr="00997AF5">
        <w:rPr>
          <w:b/>
        </w:rPr>
        <w:br/>
      </w:r>
    </w:p>
    <w:p w14:paraId="39CB12B3" w14:textId="0C9185C7" w:rsidR="0018140A" w:rsidRDefault="0018140A" w:rsidP="00944E08">
      <w:pPr>
        <w:pStyle w:val="ListParagraph"/>
        <w:numPr>
          <w:ilvl w:val="1"/>
          <w:numId w:val="31"/>
        </w:numPr>
        <w:rPr>
          <w:rFonts w:cs="Arial"/>
          <w:sz w:val="22"/>
          <w:szCs w:val="22"/>
        </w:rPr>
      </w:pPr>
      <w:r>
        <w:rPr>
          <w:rFonts w:cs="Arial"/>
          <w:sz w:val="22"/>
          <w:szCs w:val="22"/>
        </w:rPr>
        <w:t xml:space="preserve">In the first instance the Clerk will consult with the Chair of the Council prior to issuing a warning to the </w:t>
      </w:r>
      <w:r w:rsidR="001E23AF">
        <w:rPr>
          <w:rFonts w:cs="Arial"/>
          <w:sz w:val="22"/>
          <w:szCs w:val="22"/>
        </w:rPr>
        <w:t xml:space="preserve">complainant. The Clerk will contact the complainant in writing, or by email, </w:t>
      </w:r>
      <w:r w:rsidR="00B460DC">
        <w:rPr>
          <w:rFonts w:cs="Arial"/>
          <w:sz w:val="22"/>
          <w:szCs w:val="22"/>
        </w:rPr>
        <w:t xml:space="preserve">to explain why this behaviour is causing concern and ask them to change this behaviour and outline the </w:t>
      </w:r>
      <w:r w:rsidR="00A275AB">
        <w:rPr>
          <w:rFonts w:cs="Arial"/>
          <w:sz w:val="22"/>
          <w:szCs w:val="22"/>
        </w:rPr>
        <w:t>actions that the Council may take if they do not comply.</w:t>
      </w:r>
      <w:r w:rsidR="00A275AB" w:rsidRPr="00A275AB">
        <w:rPr>
          <w:b/>
        </w:rPr>
        <w:t xml:space="preserve"> </w:t>
      </w:r>
      <w:r w:rsidR="005676F4">
        <w:rPr>
          <w:bCs/>
          <w:sz w:val="22"/>
          <w:szCs w:val="22"/>
        </w:rPr>
        <w:t>If the disruptive behaviour continues</w:t>
      </w:r>
      <w:r w:rsidR="004E42BE">
        <w:rPr>
          <w:bCs/>
          <w:sz w:val="22"/>
          <w:szCs w:val="22"/>
        </w:rPr>
        <w:t xml:space="preserve">, the Clerk will issue a reminder letter to the complainant advising them that the way </w:t>
      </w:r>
      <w:r w:rsidR="009E6628">
        <w:rPr>
          <w:bCs/>
          <w:sz w:val="22"/>
          <w:szCs w:val="22"/>
        </w:rPr>
        <w:t>they will be allowed to contact the Council in the future will be restricted.</w:t>
      </w:r>
      <w:r w:rsidR="00384AA6">
        <w:rPr>
          <w:bCs/>
          <w:sz w:val="22"/>
          <w:szCs w:val="22"/>
        </w:rPr>
        <w:t xml:space="preserve">  </w:t>
      </w:r>
      <w:r w:rsidR="00D9085A" w:rsidRPr="00997AF5">
        <w:rPr>
          <w:b/>
        </w:rPr>
        <w:br/>
      </w:r>
    </w:p>
    <w:p w14:paraId="5253D3EF" w14:textId="4D88AA4B"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 xml:space="preserve">Where complainants have been identified as habitual or vexatious under the scope of this policy, taking account of the above criteria, the Town Clerk, in consultation with any relevant Member(s), will determine what action to take. </w:t>
      </w:r>
      <w:r w:rsidR="00966372">
        <w:rPr>
          <w:rFonts w:cs="Arial"/>
          <w:sz w:val="22"/>
          <w:szCs w:val="22"/>
        </w:rPr>
        <w:t>The Clerk</w:t>
      </w:r>
      <w:r w:rsidRPr="007C0F85">
        <w:rPr>
          <w:rFonts w:cs="Arial"/>
          <w:sz w:val="22"/>
          <w:szCs w:val="22"/>
        </w:rPr>
        <w:t xml:space="preserve"> will implement such action and will notify complainants, in writing, </w:t>
      </w:r>
      <w:r w:rsidR="00C5754E">
        <w:rPr>
          <w:rFonts w:cs="Arial"/>
          <w:sz w:val="22"/>
          <w:szCs w:val="22"/>
        </w:rPr>
        <w:t>that their actions</w:t>
      </w:r>
      <w:r w:rsidR="005676F4">
        <w:rPr>
          <w:rFonts w:cs="Arial"/>
          <w:sz w:val="22"/>
          <w:szCs w:val="22"/>
        </w:rPr>
        <w:t xml:space="preserve"> have</w:t>
      </w:r>
      <w:r w:rsidRPr="007C0F85">
        <w:rPr>
          <w:rFonts w:cs="Arial"/>
          <w:sz w:val="22"/>
          <w:szCs w:val="22"/>
        </w:rPr>
        <w:t xml:space="preserve"> been classified as habitual or vexatious and what action will be taken</w:t>
      </w:r>
      <w:r w:rsidR="00D9085A">
        <w:rPr>
          <w:rFonts w:cs="Arial"/>
          <w:sz w:val="22"/>
          <w:szCs w:val="22"/>
        </w:rPr>
        <w:t>, of what procedures have been put in place and for what period</w:t>
      </w:r>
      <w:r w:rsidR="002B3D3C">
        <w:rPr>
          <w:rFonts w:cs="Arial"/>
          <w:sz w:val="22"/>
          <w:szCs w:val="22"/>
        </w:rPr>
        <w:t>.</w:t>
      </w:r>
      <w:r w:rsidRPr="007C0F85">
        <w:rPr>
          <w:rFonts w:cs="Arial"/>
          <w:sz w:val="22"/>
          <w:szCs w:val="22"/>
        </w:rPr>
        <w:t xml:space="preserve"> They will also be notified of the review procedure under section </w:t>
      </w:r>
      <w:r w:rsidR="00A1503A">
        <w:rPr>
          <w:rFonts w:cs="Arial"/>
          <w:sz w:val="22"/>
          <w:szCs w:val="22"/>
        </w:rPr>
        <w:t>6</w:t>
      </w:r>
      <w:r w:rsidRPr="007C0F85">
        <w:rPr>
          <w:rFonts w:cs="Arial"/>
          <w:sz w:val="22"/>
          <w:szCs w:val="22"/>
        </w:rPr>
        <w:t xml:space="preserve"> below.</w:t>
      </w:r>
    </w:p>
    <w:p w14:paraId="74F65089" w14:textId="77777777" w:rsidR="00CE7F68" w:rsidRPr="00C02AB9" w:rsidRDefault="00CE7F68" w:rsidP="00CE7F68">
      <w:pPr>
        <w:ind w:left="720" w:hanging="720"/>
        <w:jc w:val="both"/>
        <w:rPr>
          <w:rFonts w:cs="Arial"/>
          <w:sz w:val="16"/>
          <w:szCs w:val="16"/>
        </w:rPr>
      </w:pPr>
    </w:p>
    <w:p w14:paraId="287C9A5F" w14:textId="34E92C2D"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This notification may be copied for the information of others already involved in the complaint or matters closely related to it, e.g. Members, staff, Members of Parliament, Members of the National Assembly for Wales. A record must be kept</w:t>
      </w:r>
      <w:r w:rsidR="00E37FC1">
        <w:rPr>
          <w:rFonts w:cs="Arial"/>
          <w:sz w:val="22"/>
          <w:szCs w:val="22"/>
        </w:rPr>
        <w:t xml:space="preserve"> </w:t>
      </w:r>
      <w:r w:rsidRPr="007C0F85">
        <w:rPr>
          <w:rFonts w:cs="Arial"/>
          <w:sz w:val="22"/>
          <w:szCs w:val="22"/>
        </w:rPr>
        <w:t>for future reference of the reasons why a complainant has been classified as habitual or vexatious.</w:t>
      </w:r>
    </w:p>
    <w:p w14:paraId="4F3AF911" w14:textId="77777777" w:rsidR="00CE7F68" w:rsidRPr="00C02AB9" w:rsidRDefault="00CE7F68" w:rsidP="00CE7F68">
      <w:pPr>
        <w:ind w:left="720" w:hanging="720"/>
        <w:jc w:val="both"/>
        <w:rPr>
          <w:rFonts w:cs="Arial"/>
          <w:sz w:val="16"/>
          <w:szCs w:val="16"/>
        </w:rPr>
      </w:pPr>
    </w:p>
    <w:p w14:paraId="2471D0C0" w14:textId="48CC0948" w:rsidR="00CE7F68" w:rsidRPr="007C0F85" w:rsidRDefault="00344B67" w:rsidP="007C0F85">
      <w:pPr>
        <w:pStyle w:val="ListParagraph"/>
        <w:numPr>
          <w:ilvl w:val="1"/>
          <w:numId w:val="31"/>
        </w:numPr>
        <w:jc w:val="both"/>
        <w:rPr>
          <w:rFonts w:cs="Arial"/>
          <w:sz w:val="22"/>
          <w:szCs w:val="22"/>
        </w:rPr>
      </w:pPr>
      <w:r>
        <w:rPr>
          <w:rFonts w:cs="Arial"/>
          <w:sz w:val="22"/>
          <w:szCs w:val="22"/>
        </w:rPr>
        <w:t xml:space="preserve">Restrictions will be tailored to deal with the individual circumstances of the </w:t>
      </w:r>
      <w:r w:rsidR="00393985">
        <w:rPr>
          <w:rFonts w:cs="Arial"/>
          <w:sz w:val="22"/>
          <w:szCs w:val="22"/>
        </w:rPr>
        <w:t>complainant and may include</w:t>
      </w:r>
      <w:r w:rsidR="00CE7F68" w:rsidRPr="007C0F85">
        <w:rPr>
          <w:rFonts w:cs="Arial"/>
          <w:sz w:val="22"/>
          <w:szCs w:val="22"/>
        </w:rPr>
        <w:t>:</w:t>
      </w:r>
    </w:p>
    <w:p w14:paraId="3D622BD8" w14:textId="77777777" w:rsidR="00CE7F68" w:rsidRPr="00C02AB9" w:rsidRDefault="00CE7F68" w:rsidP="00CE7F68">
      <w:pPr>
        <w:ind w:left="720" w:hanging="720"/>
        <w:jc w:val="both"/>
        <w:rPr>
          <w:rFonts w:cs="Arial"/>
          <w:sz w:val="16"/>
          <w:szCs w:val="16"/>
        </w:rPr>
      </w:pPr>
    </w:p>
    <w:p w14:paraId="7A38CBFE" w14:textId="56D7D13D" w:rsidR="00CE7F68" w:rsidRDefault="00CE7F68" w:rsidP="00F01D5F">
      <w:pPr>
        <w:pStyle w:val="NoSpacing"/>
        <w:numPr>
          <w:ilvl w:val="0"/>
          <w:numId w:val="33"/>
        </w:numPr>
        <w:rPr>
          <w:sz w:val="22"/>
          <w:szCs w:val="22"/>
        </w:rPr>
      </w:pPr>
      <w:r w:rsidRPr="00C02AB9">
        <w:rPr>
          <w:sz w:val="22"/>
          <w:szCs w:val="22"/>
        </w:rPr>
        <w:t xml:space="preserve">Withdraw contact with the complainant either in person, by telephone, by e-mail, by </w:t>
      </w:r>
      <w:proofErr w:type="gramStart"/>
      <w:r w:rsidRPr="00C02AB9">
        <w:rPr>
          <w:sz w:val="22"/>
          <w:szCs w:val="22"/>
        </w:rPr>
        <w:t xml:space="preserve">letter </w:t>
      </w:r>
      <w:r w:rsidR="00C561C0">
        <w:rPr>
          <w:sz w:val="22"/>
          <w:szCs w:val="22"/>
        </w:rPr>
        <w:t>,</w:t>
      </w:r>
      <w:proofErr w:type="gramEnd"/>
      <w:r w:rsidR="00C561C0">
        <w:rPr>
          <w:sz w:val="22"/>
          <w:szCs w:val="22"/>
        </w:rPr>
        <w:t xml:space="preserve"> via </w:t>
      </w:r>
      <w:proofErr w:type="gramStart"/>
      <w:r w:rsidR="00C561C0">
        <w:rPr>
          <w:sz w:val="22"/>
          <w:szCs w:val="22"/>
        </w:rPr>
        <w:t>Social Media</w:t>
      </w:r>
      <w:proofErr w:type="gramEnd"/>
      <w:r w:rsidR="001E66A0">
        <w:rPr>
          <w:sz w:val="22"/>
          <w:szCs w:val="22"/>
        </w:rPr>
        <w:t xml:space="preserve"> </w:t>
      </w:r>
      <w:r w:rsidRPr="00C02AB9">
        <w:rPr>
          <w:sz w:val="22"/>
          <w:szCs w:val="22"/>
        </w:rPr>
        <w:t xml:space="preserve">or any combination of these, provided that at least one form of contact is maintained. If staff are to withdraw from a telephone conversation with a </w:t>
      </w:r>
      <w:r w:rsidRPr="00C02AB9">
        <w:rPr>
          <w:sz w:val="22"/>
          <w:szCs w:val="22"/>
        </w:rPr>
        <w:lastRenderedPageBreak/>
        <w:t>complainant there will be an agreed statement available for them to use at such times.</w:t>
      </w:r>
      <w:r w:rsidR="00F01D5F" w:rsidRPr="00F01D5F">
        <w:rPr>
          <w:b/>
        </w:rPr>
        <w:t xml:space="preserve"> </w:t>
      </w:r>
      <w:r w:rsidR="00F01D5F" w:rsidRPr="00997AF5">
        <w:rPr>
          <w:b/>
        </w:rPr>
        <w:br/>
      </w:r>
    </w:p>
    <w:p w14:paraId="40690216" w14:textId="66AE4C7F" w:rsidR="00F01D5F" w:rsidRPr="00C02AB9" w:rsidRDefault="00410425" w:rsidP="007C0F85">
      <w:pPr>
        <w:pStyle w:val="NoSpacing"/>
        <w:numPr>
          <w:ilvl w:val="0"/>
          <w:numId w:val="33"/>
        </w:numPr>
        <w:jc w:val="both"/>
        <w:rPr>
          <w:sz w:val="22"/>
          <w:szCs w:val="22"/>
        </w:rPr>
      </w:pPr>
      <w:r>
        <w:rPr>
          <w:sz w:val="22"/>
          <w:szCs w:val="22"/>
        </w:rPr>
        <w:t>Banning the complainant from making contact by telephone except through a third party</w:t>
      </w:r>
      <w:r w:rsidR="007C4C88">
        <w:rPr>
          <w:sz w:val="22"/>
          <w:szCs w:val="22"/>
        </w:rPr>
        <w:t xml:space="preserve"> </w:t>
      </w:r>
      <w:proofErr w:type="spellStart"/>
      <w:r w:rsidR="007C4C88">
        <w:rPr>
          <w:sz w:val="22"/>
          <w:szCs w:val="22"/>
        </w:rPr>
        <w:t>eg</w:t>
      </w:r>
      <w:proofErr w:type="spellEnd"/>
      <w:r w:rsidR="007C4C88">
        <w:rPr>
          <w:sz w:val="22"/>
          <w:szCs w:val="22"/>
        </w:rPr>
        <w:t xml:space="preserve"> a solicitor, a Councillor or a friend acting on their behalf.</w:t>
      </w:r>
    </w:p>
    <w:p w14:paraId="6FF6B6E6" w14:textId="77777777" w:rsidR="00CE7F68" w:rsidRPr="00C02AB9" w:rsidRDefault="00CE7F68" w:rsidP="00CE7F68">
      <w:pPr>
        <w:ind w:left="1440" w:hanging="720"/>
        <w:jc w:val="both"/>
        <w:rPr>
          <w:rFonts w:cs="Arial"/>
          <w:sz w:val="16"/>
          <w:szCs w:val="16"/>
        </w:rPr>
      </w:pPr>
    </w:p>
    <w:p w14:paraId="66D3777C" w14:textId="5B1CF968" w:rsidR="00CE7F68" w:rsidRDefault="00CE7F68" w:rsidP="00D15FC1">
      <w:pPr>
        <w:pStyle w:val="ListParagraph"/>
        <w:numPr>
          <w:ilvl w:val="0"/>
          <w:numId w:val="33"/>
        </w:numPr>
        <w:rPr>
          <w:rFonts w:cs="Arial"/>
          <w:sz w:val="22"/>
          <w:szCs w:val="22"/>
        </w:rPr>
      </w:pPr>
      <w:r w:rsidRPr="007C0F85">
        <w:rPr>
          <w:rFonts w:cs="Arial"/>
          <w:sz w:val="22"/>
          <w:szCs w:val="22"/>
        </w:rPr>
        <w:t>To restrict contact to liaison through a designated officer.</w:t>
      </w:r>
      <w:r w:rsidR="00D15FC1" w:rsidRPr="00D15FC1">
        <w:rPr>
          <w:b/>
        </w:rPr>
        <w:t xml:space="preserve"> </w:t>
      </w:r>
      <w:r w:rsidR="00D15FC1" w:rsidRPr="00997AF5">
        <w:rPr>
          <w:b/>
        </w:rPr>
        <w:br/>
      </w:r>
    </w:p>
    <w:p w14:paraId="37A0C8A9" w14:textId="26007B9F" w:rsidR="00D15FC1" w:rsidRPr="007C0F85" w:rsidRDefault="007B7AF9" w:rsidP="007C0F85">
      <w:pPr>
        <w:pStyle w:val="ListParagraph"/>
        <w:numPr>
          <w:ilvl w:val="0"/>
          <w:numId w:val="33"/>
        </w:numPr>
        <w:jc w:val="both"/>
        <w:rPr>
          <w:rFonts w:cs="Arial"/>
          <w:sz w:val="22"/>
          <w:szCs w:val="22"/>
        </w:rPr>
      </w:pPr>
      <w:r>
        <w:rPr>
          <w:rFonts w:cs="Arial"/>
          <w:sz w:val="22"/>
          <w:szCs w:val="22"/>
        </w:rPr>
        <w:t>Requiring any personal contact to take place in the presence of an appropriate witness</w:t>
      </w:r>
      <w:r w:rsidR="003334E3">
        <w:rPr>
          <w:rFonts w:cs="Arial"/>
          <w:sz w:val="22"/>
          <w:szCs w:val="22"/>
        </w:rPr>
        <w:t>.</w:t>
      </w:r>
    </w:p>
    <w:p w14:paraId="599BB978" w14:textId="77777777" w:rsidR="00CE7F68" w:rsidRPr="00C02AB9" w:rsidRDefault="00CE7F68" w:rsidP="00CE7F68">
      <w:pPr>
        <w:ind w:left="1440" w:hanging="720"/>
        <w:jc w:val="both"/>
        <w:rPr>
          <w:rFonts w:cs="Arial"/>
          <w:sz w:val="16"/>
          <w:szCs w:val="16"/>
        </w:rPr>
      </w:pPr>
    </w:p>
    <w:p w14:paraId="4627203D" w14:textId="183968C7" w:rsidR="00CE7F68" w:rsidRPr="007C0F85" w:rsidRDefault="00CE7F68" w:rsidP="007C0F85">
      <w:pPr>
        <w:pStyle w:val="ListParagraph"/>
        <w:numPr>
          <w:ilvl w:val="0"/>
          <w:numId w:val="33"/>
        </w:numPr>
        <w:jc w:val="both"/>
        <w:rPr>
          <w:rFonts w:cs="Arial"/>
          <w:sz w:val="22"/>
          <w:szCs w:val="22"/>
        </w:rPr>
      </w:pPr>
      <w:r w:rsidRPr="007C0F85">
        <w:rPr>
          <w:rFonts w:cs="Arial"/>
          <w:sz w:val="22"/>
          <w:szCs w:val="22"/>
        </w:rPr>
        <w:t xml:space="preserve">Notify the complainant in writing that the Council has responded fully to the points raised and has tried to resolve the complaint but there is nothing more to add and continuing contact on the matter will serve no useful purpose. The complainant should be notified that any form of contact, either orally or in writing, in relation to their complaint, or any further complaints relative to the same </w:t>
      </w:r>
      <w:proofErr w:type="gramStart"/>
      <w:r w:rsidRPr="007C0F85">
        <w:rPr>
          <w:rFonts w:cs="Arial"/>
          <w:sz w:val="22"/>
          <w:szCs w:val="22"/>
        </w:rPr>
        <w:t>period of time</w:t>
      </w:r>
      <w:proofErr w:type="gramEnd"/>
      <w:r w:rsidRPr="007C0F85">
        <w:rPr>
          <w:rFonts w:cs="Arial"/>
          <w:sz w:val="22"/>
          <w:szCs w:val="22"/>
        </w:rPr>
        <w:t>, or the same or similar issues as an earlier complaint, is at an end, and that further contact received will be acknowledged but not answered.</w:t>
      </w:r>
    </w:p>
    <w:p w14:paraId="660C905C" w14:textId="77777777" w:rsidR="00CE7F68" w:rsidRPr="00C02AB9" w:rsidRDefault="00CE7F68" w:rsidP="00CE7F68">
      <w:pPr>
        <w:ind w:left="1440" w:hanging="720"/>
        <w:jc w:val="both"/>
        <w:rPr>
          <w:rFonts w:cs="Arial"/>
          <w:sz w:val="16"/>
          <w:szCs w:val="16"/>
        </w:rPr>
      </w:pPr>
    </w:p>
    <w:p w14:paraId="0B0B0F36" w14:textId="37906375" w:rsidR="00CE7F68" w:rsidRPr="007C0F85" w:rsidRDefault="00CE7F68" w:rsidP="007C0F85">
      <w:pPr>
        <w:pStyle w:val="ListParagraph"/>
        <w:numPr>
          <w:ilvl w:val="0"/>
          <w:numId w:val="33"/>
        </w:numPr>
        <w:jc w:val="both"/>
        <w:rPr>
          <w:rFonts w:cs="Arial"/>
          <w:sz w:val="22"/>
          <w:szCs w:val="22"/>
        </w:rPr>
      </w:pPr>
      <w:r w:rsidRPr="007C0F85">
        <w:rPr>
          <w:rFonts w:cs="Arial"/>
          <w:sz w:val="22"/>
          <w:szCs w:val="22"/>
        </w:rPr>
        <w:t>Temporarily suspend, for a period to be specified to the complainant, all contact with the complainant.</w:t>
      </w:r>
    </w:p>
    <w:p w14:paraId="688AC046" w14:textId="77777777" w:rsidR="00C02AB9" w:rsidRPr="00C02AB9" w:rsidRDefault="00C02AB9" w:rsidP="00CE7F68">
      <w:pPr>
        <w:ind w:left="1440" w:hanging="720"/>
        <w:jc w:val="both"/>
        <w:rPr>
          <w:rFonts w:cs="Arial"/>
          <w:sz w:val="16"/>
          <w:szCs w:val="16"/>
        </w:rPr>
      </w:pPr>
    </w:p>
    <w:p w14:paraId="425352C6" w14:textId="46C35230" w:rsidR="00CE7F68" w:rsidRDefault="00CE7F68" w:rsidP="007C0F85">
      <w:pPr>
        <w:pStyle w:val="ListParagraph"/>
        <w:numPr>
          <w:ilvl w:val="0"/>
          <w:numId w:val="33"/>
        </w:numPr>
        <w:jc w:val="both"/>
        <w:rPr>
          <w:rFonts w:cs="Arial"/>
          <w:sz w:val="22"/>
          <w:szCs w:val="22"/>
        </w:rPr>
      </w:pPr>
      <w:r w:rsidRPr="007C0F85">
        <w:rPr>
          <w:rFonts w:cs="Arial"/>
          <w:sz w:val="22"/>
          <w:szCs w:val="22"/>
        </w:rPr>
        <w:t>In extreme circumstances inform the complainant that the Council reserves the right to pass unreasonable or vexatious complaints to its Legal Advisor and may result in legal action against the complainant.</w:t>
      </w:r>
    </w:p>
    <w:p w14:paraId="21C3DA8D" w14:textId="77777777" w:rsidR="00F44A41" w:rsidRPr="00F44A41" w:rsidRDefault="00F44A41" w:rsidP="00F44A41">
      <w:pPr>
        <w:pStyle w:val="ListParagraph"/>
        <w:rPr>
          <w:rFonts w:cs="Arial"/>
          <w:sz w:val="22"/>
          <w:szCs w:val="22"/>
        </w:rPr>
      </w:pPr>
    </w:p>
    <w:p w14:paraId="58006231" w14:textId="4E47699A" w:rsidR="00F44A41" w:rsidRDefault="00F44A41" w:rsidP="00ED4880">
      <w:pPr>
        <w:pStyle w:val="ListParagraph"/>
        <w:numPr>
          <w:ilvl w:val="1"/>
          <w:numId w:val="31"/>
        </w:numPr>
        <w:rPr>
          <w:rFonts w:cs="Arial"/>
          <w:sz w:val="22"/>
          <w:szCs w:val="22"/>
        </w:rPr>
      </w:pPr>
      <w:r w:rsidRPr="00B217EE">
        <w:rPr>
          <w:rFonts w:cs="Arial"/>
          <w:sz w:val="22"/>
          <w:szCs w:val="22"/>
        </w:rPr>
        <w:t xml:space="preserve">When the decision has been taken </w:t>
      </w:r>
      <w:r w:rsidR="00D90FE8">
        <w:rPr>
          <w:rFonts w:cs="Arial"/>
          <w:sz w:val="22"/>
          <w:szCs w:val="22"/>
        </w:rPr>
        <w:t>to apply this policy to a complainant, the Clerk will contact the complainant in writing to explain</w:t>
      </w:r>
      <w:r w:rsidR="00ED4880">
        <w:rPr>
          <w:rFonts w:cs="Arial"/>
          <w:sz w:val="22"/>
          <w:szCs w:val="22"/>
        </w:rPr>
        <w:t>:</w:t>
      </w:r>
      <w:r w:rsidR="00ED4880" w:rsidRPr="00ED4880">
        <w:rPr>
          <w:b/>
        </w:rPr>
        <w:t xml:space="preserve"> </w:t>
      </w:r>
      <w:r w:rsidR="009B0518" w:rsidRPr="00997AF5">
        <w:rPr>
          <w:b/>
        </w:rPr>
        <w:br/>
      </w:r>
      <w:r w:rsidR="00ED4880" w:rsidRPr="00997AF5">
        <w:rPr>
          <w:b/>
        </w:rPr>
        <w:br/>
      </w:r>
      <w:r w:rsidR="00ED4880">
        <w:rPr>
          <w:rFonts w:cs="Arial"/>
          <w:sz w:val="22"/>
          <w:szCs w:val="22"/>
        </w:rPr>
        <w:t xml:space="preserve">  </w:t>
      </w:r>
      <w:r w:rsidR="00C47ED4">
        <w:rPr>
          <w:rFonts w:cs="Arial"/>
          <w:sz w:val="22"/>
          <w:szCs w:val="22"/>
        </w:rPr>
        <w:t xml:space="preserve">1) </w:t>
      </w:r>
      <w:r w:rsidR="000C2B17">
        <w:rPr>
          <w:rFonts w:cs="Arial"/>
          <w:sz w:val="22"/>
          <w:szCs w:val="22"/>
        </w:rPr>
        <w:t>why the decision has been taken</w:t>
      </w:r>
      <w:r w:rsidR="000C2B17" w:rsidRPr="00997AF5">
        <w:rPr>
          <w:b/>
        </w:rPr>
        <w:br/>
      </w:r>
      <w:r w:rsidR="000C2B17">
        <w:rPr>
          <w:rFonts w:cs="Arial"/>
          <w:sz w:val="22"/>
          <w:szCs w:val="22"/>
        </w:rPr>
        <w:t xml:space="preserve">  </w:t>
      </w:r>
      <w:r w:rsidR="00C47ED4">
        <w:rPr>
          <w:rFonts w:cs="Arial"/>
          <w:sz w:val="22"/>
          <w:szCs w:val="22"/>
        </w:rPr>
        <w:t xml:space="preserve">2) </w:t>
      </w:r>
      <w:r w:rsidR="000C2B17">
        <w:rPr>
          <w:rFonts w:cs="Arial"/>
          <w:sz w:val="22"/>
          <w:szCs w:val="22"/>
        </w:rPr>
        <w:t>what action has been taken</w:t>
      </w:r>
      <w:r w:rsidR="00C47ED4" w:rsidRPr="00997AF5">
        <w:rPr>
          <w:b/>
        </w:rPr>
        <w:br/>
      </w:r>
      <w:r w:rsidR="00C47ED4">
        <w:rPr>
          <w:rFonts w:cs="Arial"/>
          <w:sz w:val="22"/>
          <w:szCs w:val="22"/>
        </w:rPr>
        <w:t xml:space="preserve">  3) the duration of that action.</w:t>
      </w:r>
      <w:r w:rsidR="009B0518" w:rsidRPr="009B0518">
        <w:rPr>
          <w:b/>
        </w:rPr>
        <w:t xml:space="preserve"> </w:t>
      </w:r>
      <w:r w:rsidR="009B0518" w:rsidRPr="00997AF5">
        <w:rPr>
          <w:b/>
        </w:rPr>
        <w:br/>
      </w:r>
    </w:p>
    <w:p w14:paraId="6911BB49" w14:textId="08475EAF" w:rsidR="00C5156A" w:rsidRPr="00B217EE" w:rsidRDefault="00C5156A" w:rsidP="00ED4880">
      <w:pPr>
        <w:pStyle w:val="ListParagraph"/>
        <w:numPr>
          <w:ilvl w:val="1"/>
          <w:numId w:val="31"/>
        </w:numPr>
        <w:rPr>
          <w:rFonts w:cs="Arial"/>
          <w:sz w:val="22"/>
          <w:szCs w:val="22"/>
        </w:rPr>
      </w:pPr>
      <w:r>
        <w:rPr>
          <w:rFonts w:cs="Arial"/>
          <w:sz w:val="22"/>
          <w:szCs w:val="22"/>
        </w:rPr>
        <w:t>The Clerk will enclose a copy of this policy in the correspondence to the complainant</w:t>
      </w:r>
      <w:r w:rsidR="009B0518">
        <w:rPr>
          <w:rFonts w:cs="Arial"/>
          <w:sz w:val="22"/>
          <w:szCs w:val="22"/>
        </w:rPr>
        <w:t>.</w:t>
      </w:r>
    </w:p>
    <w:p w14:paraId="119B4CB3" w14:textId="77777777" w:rsidR="00CE7F68" w:rsidRPr="00C02AB9" w:rsidRDefault="00CE7F68" w:rsidP="00CE7F68">
      <w:pPr>
        <w:ind w:left="1440" w:hanging="720"/>
        <w:jc w:val="both"/>
        <w:rPr>
          <w:rFonts w:cs="Arial"/>
          <w:sz w:val="22"/>
          <w:szCs w:val="22"/>
        </w:rPr>
      </w:pPr>
    </w:p>
    <w:p w14:paraId="05A43032" w14:textId="37C7B002" w:rsidR="00FC7DC9" w:rsidRDefault="00F0683A" w:rsidP="007C0F85">
      <w:pPr>
        <w:pStyle w:val="ListParagraph"/>
        <w:numPr>
          <w:ilvl w:val="0"/>
          <w:numId w:val="31"/>
        </w:numPr>
        <w:jc w:val="both"/>
        <w:rPr>
          <w:rFonts w:cs="Arial"/>
          <w:b/>
          <w:bCs/>
          <w:sz w:val="22"/>
          <w:szCs w:val="22"/>
        </w:rPr>
      </w:pPr>
      <w:r>
        <w:rPr>
          <w:rFonts w:cs="Arial"/>
          <w:b/>
          <w:bCs/>
          <w:sz w:val="22"/>
          <w:szCs w:val="22"/>
        </w:rPr>
        <w:t>New complaints from complainants who are treated as abusive, vexatious or persistent</w:t>
      </w:r>
      <w:r w:rsidR="00FC7DC9">
        <w:rPr>
          <w:rFonts w:cs="Arial"/>
          <w:b/>
          <w:bCs/>
          <w:sz w:val="22"/>
          <w:szCs w:val="22"/>
        </w:rPr>
        <w:t>.</w:t>
      </w:r>
      <w:r w:rsidR="00501DAE" w:rsidRPr="00501DAE">
        <w:rPr>
          <w:b/>
        </w:rPr>
        <w:t xml:space="preserve"> </w:t>
      </w:r>
      <w:r w:rsidR="00501DAE" w:rsidRPr="00997AF5">
        <w:rPr>
          <w:b/>
        </w:rPr>
        <w:br/>
      </w:r>
    </w:p>
    <w:p w14:paraId="5A6584B4" w14:textId="4BD6BF49" w:rsidR="00C65F9B" w:rsidRDefault="00501DAE" w:rsidP="00771A5F">
      <w:pPr>
        <w:pStyle w:val="ListParagraph"/>
        <w:numPr>
          <w:ilvl w:val="1"/>
          <w:numId w:val="31"/>
        </w:numPr>
        <w:rPr>
          <w:rFonts w:cs="Arial"/>
          <w:b/>
          <w:bCs/>
          <w:sz w:val="22"/>
          <w:szCs w:val="22"/>
        </w:rPr>
      </w:pPr>
      <w:r w:rsidRPr="00771A5F">
        <w:rPr>
          <w:bCs/>
          <w:sz w:val="22"/>
          <w:szCs w:val="22"/>
        </w:rPr>
        <w:t>New complaints from people who have come under this policy will be treated on their merits</w:t>
      </w:r>
      <w:r w:rsidR="00C4107B" w:rsidRPr="00771A5F">
        <w:rPr>
          <w:bCs/>
          <w:sz w:val="22"/>
          <w:szCs w:val="22"/>
        </w:rPr>
        <w:t>.  The Clerk and Chair of the Council will decide whether any restrictions that have been applied before are still app</w:t>
      </w:r>
      <w:r w:rsidR="00005582" w:rsidRPr="00771A5F">
        <w:rPr>
          <w:bCs/>
          <w:sz w:val="22"/>
          <w:szCs w:val="22"/>
        </w:rPr>
        <w:t>ropriate and necessary in relation to the new complaint.  A blanket policy is not supported</w:t>
      </w:r>
      <w:r w:rsidR="00771A5F" w:rsidRPr="00771A5F">
        <w:rPr>
          <w:bCs/>
          <w:sz w:val="22"/>
          <w:szCs w:val="22"/>
        </w:rPr>
        <w:t>, nor ignoring genuine service</w:t>
      </w:r>
      <w:r w:rsidR="00771A5F" w:rsidRPr="00771A5F">
        <w:rPr>
          <w:rFonts w:cs="Arial"/>
          <w:b/>
          <w:bCs/>
          <w:sz w:val="22"/>
          <w:szCs w:val="22"/>
        </w:rPr>
        <w:t xml:space="preserve"> </w:t>
      </w:r>
      <w:r w:rsidR="00C65F9B" w:rsidRPr="00C65F9B">
        <w:rPr>
          <w:rFonts w:cs="Arial"/>
          <w:sz w:val="22"/>
          <w:szCs w:val="22"/>
        </w:rPr>
        <w:t>requests or complaints where they are founded.</w:t>
      </w:r>
      <w:r w:rsidR="00C65F9B" w:rsidRPr="00C65F9B">
        <w:rPr>
          <w:b/>
        </w:rPr>
        <w:t xml:space="preserve"> </w:t>
      </w:r>
      <w:r w:rsidR="00C65F9B" w:rsidRPr="00997AF5">
        <w:rPr>
          <w:b/>
        </w:rPr>
        <w:br/>
      </w:r>
    </w:p>
    <w:p w14:paraId="00764CB3" w14:textId="6BDAA452" w:rsidR="00CD73AA" w:rsidRPr="00771A5F" w:rsidRDefault="00A00584" w:rsidP="00771A5F">
      <w:pPr>
        <w:pStyle w:val="ListParagraph"/>
        <w:numPr>
          <w:ilvl w:val="1"/>
          <w:numId w:val="31"/>
        </w:numPr>
        <w:rPr>
          <w:rFonts w:cs="Arial"/>
          <w:b/>
          <w:bCs/>
          <w:sz w:val="22"/>
          <w:szCs w:val="22"/>
        </w:rPr>
      </w:pPr>
      <w:r>
        <w:rPr>
          <w:rFonts w:cs="Arial"/>
          <w:sz w:val="22"/>
          <w:szCs w:val="22"/>
        </w:rPr>
        <w:t xml:space="preserve">The fact that a complaint is judged to be unreasonably </w:t>
      </w:r>
      <w:r w:rsidR="0028395C">
        <w:rPr>
          <w:rFonts w:cs="Arial"/>
          <w:sz w:val="22"/>
          <w:szCs w:val="22"/>
        </w:rPr>
        <w:t>persistent or vexatious, and any restrictions imposed on the Council’s contact with them, will be recorded</w:t>
      </w:r>
      <w:r w:rsidR="00A1503A">
        <w:rPr>
          <w:rFonts w:cs="Arial"/>
          <w:sz w:val="22"/>
          <w:szCs w:val="22"/>
        </w:rPr>
        <w:t xml:space="preserve"> and notified to those who need to know within the Council</w:t>
      </w:r>
      <w:r w:rsidR="00FC7DC9" w:rsidRPr="00C65F9B">
        <w:rPr>
          <w:rFonts w:cs="Arial"/>
          <w:b/>
          <w:bCs/>
          <w:sz w:val="22"/>
          <w:szCs w:val="22"/>
        </w:rPr>
        <w:br/>
      </w:r>
    </w:p>
    <w:p w14:paraId="0DDA2F8B" w14:textId="1606083A" w:rsidR="00CE7F68" w:rsidRPr="007C0F85" w:rsidRDefault="00CE7F68" w:rsidP="007C0F85">
      <w:pPr>
        <w:pStyle w:val="ListParagraph"/>
        <w:numPr>
          <w:ilvl w:val="0"/>
          <w:numId w:val="31"/>
        </w:numPr>
        <w:jc w:val="both"/>
        <w:rPr>
          <w:rFonts w:cs="Arial"/>
          <w:b/>
          <w:bCs/>
          <w:sz w:val="22"/>
          <w:szCs w:val="22"/>
        </w:rPr>
      </w:pPr>
      <w:r w:rsidRPr="007C0F85">
        <w:rPr>
          <w:rFonts w:cs="Arial"/>
          <w:b/>
          <w:bCs/>
          <w:sz w:val="22"/>
          <w:szCs w:val="22"/>
        </w:rPr>
        <w:t>Review Decisions and Withdrawing ‘Habitual or Vexatious’ Status.</w:t>
      </w:r>
    </w:p>
    <w:p w14:paraId="065EAA09" w14:textId="77777777" w:rsidR="00CE7F68" w:rsidRPr="00C02AB9" w:rsidRDefault="00CE7F68" w:rsidP="00CE7F68">
      <w:pPr>
        <w:ind w:left="720" w:hanging="720"/>
        <w:jc w:val="both"/>
        <w:rPr>
          <w:rFonts w:cs="Arial"/>
          <w:sz w:val="16"/>
          <w:szCs w:val="16"/>
        </w:rPr>
      </w:pPr>
    </w:p>
    <w:p w14:paraId="78ADDA22" w14:textId="6DEC79D8"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Once a complainant has been determined</w:t>
      </w:r>
      <w:r w:rsidR="00D822ED">
        <w:rPr>
          <w:rFonts w:cs="Arial"/>
          <w:sz w:val="22"/>
          <w:szCs w:val="22"/>
        </w:rPr>
        <w:t xml:space="preserve"> and categorised</w:t>
      </w:r>
      <w:r w:rsidRPr="007C0F85">
        <w:rPr>
          <w:rFonts w:cs="Arial"/>
          <w:sz w:val="22"/>
          <w:szCs w:val="22"/>
        </w:rPr>
        <w:t xml:space="preserve"> as habitual or vexatious such status </w:t>
      </w:r>
      <w:r w:rsidR="00A66239">
        <w:rPr>
          <w:rFonts w:cs="Arial"/>
          <w:sz w:val="22"/>
          <w:szCs w:val="22"/>
        </w:rPr>
        <w:t xml:space="preserve">will be </w:t>
      </w:r>
      <w:r w:rsidR="00515F79">
        <w:rPr>
          <w:rFonts w:cs="Arial"/>
          <w:sz w:val="22"/>
          <w:szCs w:val="22"/>
        </w:rPr>
        <w:t>reviewed by the Clerk and the Chair of the Council after three months</w:t>
      </w:r>
      <w:r w:rsidR="007A7F3C">
        <w:rPr>
          <w:rFonts w:cs="Arial"/>
          <w:sz w:val="22"/>
          <w:szCs w:val="22"/>
        </w:rPr>
        <w:t>, and at the end of every subsequent three months</w:t>
      </w:r>
      <w:r w:rsidR="00374791">
        <w:rPr>
          <w:rFonts w:cs="Arial"/>
          <w:sz w:val="22"/>
          <w:szCs w:val="22"/>
        </w:rPr>
        <w:t xml:space="preserve"> within the period during which the policy restrictions are ap</w:t>
      </w:r>
      <w:r w:rsidR="004C3F31">
        <w:rPr>
          <w:rFonts w:cs="Arial"/>
          <w:sz w:val="22"/>
          <w:szCs w:val="22"/>
        </w:rPr>
        <w:t xml:space="preserve">plied. </w:t>
      </w:r>
      <w:r w:rsidRPr="007C0F85">
        <w:rPr>
          <w:rFonts w:cs="Arial"/>
          <w:sz w:val="22"/>
          <w:szCs w:val="22"/>
        </w:rPr>
        <w:t>Such action may be appropriate where a complainant subsequently demonstrates a more reasonable approach or submits a further complaint for which the normal complaints procedures would appear appropriate.</w:t>
      </w:r>
    </w:p>
    <w:p w14:paraId="40963367" w14:textId="77777777" w:rsidR="00CE7F68" w:rsidRPr="00C02AB9" w:rsidRDefault="00CE7F68" w:rsidP="00CE7F68">
      <w:pPr>
        <w:ind w:left="720" w:hanging="720"/>
        <w:jc w:val="both"/>
        <w:rPr>
          <w:rFonts w:cs="Arial"/>
          <w:sz w:val="16"/>
          <w:szCs w:val="16"/>
        </w:rPr>
      </w:pPr>
    </w:p>
    <w:p w14:paraId="5D3EC35E" w14:textId="4A1D15FB"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Complainants also have an opportunity to have their habitual or vexatious status withdrawn.</w:t>
      </w:r>
    </w:p>
    <w:p w14:paraId="4BD9DBE4" w14:textId="77777777" w:rsidR="00CE7F68" w:rsidRPr="00C02AB9" w:rsidRDefault="00CE7F68" w:rsidP="00CE7F68">
      <w:pPr>
        <w:ind w:left="720" w:hanging="720"/>
        <w:jc w:val="both"/>
        <w:rPr>
          <w:rFonts w:cs="Arial"/>
          <w:sz w:val="16"/>
          <w:szCs w:val="16"/>
        </w:rPr>
      </w:pPr>
    </w:p>
    <w:p w14:paraId="6883E446" w14:textId="56D5F65F"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The Town Clerk on review may either withdraw the categorisation of a person as habitual or vexatious or amend the strategy being applied to that person.</w:t>
      </w:r>
    </w:p>
    <w:p w14:paraId="5BFFFB5A" w14:textId="77777777" w:rsidR="00C02AB9" w:rsidRDefault="00C02AB9" w:rsidP="00CE7F68">
      <w:pPr>
        <w:ind w:left="720" w:hanging="720"/>
        <w:jc w:val="both"/>
        <w:rPr>
          <w:rFonts w:cs="Arial"/>
          <w:sz w:val="22"/>
          <w:szCs w:val="22"/>
        </w:rPr>
      </w:pPr>
    </w:p>
    <w:p w14:paraId="755ABC5B" w14:textId="49813520"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 xml:space="preserve">If the Town Clerk considers it appropriate to withdraw the status of habitual or vexatious complainant, normal contact with the complainant and application of the Council’s complaints </w:t>
      </w:r>
      <w:r w:rsidRPr="007C0F85">
        <w:rPr>
          <w:rFonts w:cs="Arial"/>
          <w:sz w:val="22"/>
          <w:szCs w:val="22"/>
        </w:rPr>
        <w:lastRenderedPageBreak/>
        <w:t>procedure will be resumed. Notice of that decision will be supplied to the person or persons forthwith.</w:t>
      </w:r>
    </w:p>
    <w:p w14:paraId="34F8DD6E" w14:textId="77777777" w:rsidR="00CE7F68" w:rsidRPr="00C02AB9" w:rsidRDefault="00CE7F68" w:rsidP="00CE7F68">
      <w:pPr>
        <w:ind w:left="720" w:hanging="720"/>
        <w:jc w:val="both"/>
        <w:rPr>
          <w:rFonts w:cs="Arial"/>
          <w:sz w:val="16"/>
          <w:szCs w:val="16"/>
        </w:rPr>
      </w:pPr>
    </w:p>
    <w:p w14:paraId="0F83198B" w14:textId="3C1895FA" w:rsidR="00CE7F68" w:rsidRPr="007C0F85" w:rsidRDefault="00CE7F68" w:rsidP="007C0F85">
      <w:pPr>
        <w:pStyle w:val="ListParagraph"/>
        <w:numPr>
          <w:ilvl w:val="1"/>
          <w:numId w:val="31"/>
        </w:numPr>
        <w:jc w:val="both"/>
        <w:rPr>
          <w:rFonts w:cs="Arial"/>
          <w:sz w:val="22"/>
          <w:szCs w:val="22"/>
        </w:rPr>
      </w:pPr>
      <w:r w:rsidRPr="007C0F85">
        <w:rPr>
          <w:rFonts w:cs="Arial"/>
          <w:sz w:val="22"/>
          <w:szCs w:val="22"/>
        </w:rPr>
        <w:t xml:space="preserve">If the person categorised as habitual or vexatious is not satisfied with the decision reached by the Town Clerk, he may request that the decision is reviewed by </w:t>
      </w:r>
      <w:r w:rsidR="007329EB">
        <w:rPr>
          <w:rFonts w:cs="Arial"/>
          <w:sz w:val="22"/>
          <w:szCs w:val="22"/>
        </w:rPr>
        <w:t>the</w:t>
      </w:r>
      <w:r w:rsidRPr="007C0F85">
        <w:rPr>
          <w:rFonts w:cs="Arial"/>
          <w:sz w:val="22"/>
          <w:szCs w:val="22"/>
        </w:rPr>
        <w:t xml:space="preserve"> Council. Such a request for a review may only be received once in any six-month period. Upon receipt of such a request, the </w:t>
      </w:r>
      <w:r w:rsidR="007329EB">
        <w:rPr>
          <w:rFonts w:cs="Arial"/>
          <w:sz w:val="22"/>
          <w:szCs w:val="22"/>
        </w:rPr>
        <w:t>Council</w:t>
      </w:r>
      <w:r w:rsidRPr="007C0F85">
        <w:rPr>
          <w:rFonts w:cs="Arial"/>
          <w:sz w:val="22"/>
          <w:szCs w:val="22"/>
        </w:rPr>
        <w:t xml:space="preserve"> will convene a </w:t>
      </w:r>
      <w:r w:rsidR="001E66A0">
        <w:rPr>
          <w:rFonts w:cs="Arial"/>
          <w:sz w:val="22"/>
          <w:szCs w:val="22"/>
        </w:rPr>
        <w:t>panel of three appropriate Town Councillors</w:t>
      </w:r>
      <w:r w:rsidRPr="007C0F85">
        <w:rPr>
          <w:rFonts w:cs="Arial"/>
          <w:sz w:val="22"/>
          <w:szCs w:val="22"/>
        </w:rPr>
        <w:t xml:space="preserve"> to review the decision to which the habitual or vexatious complainant will be invited to attend. Notice of the decision of the Panel will be given, as far as is practical, within five working days of the Panel meeting.</w:t>
      </w:r>
    </w:p>
    <w:p w14:paraId="3377AFC8" w14:textId="77777777" w:rsidR="00CE7F68" w:rsidRPr="00C02AB9" w:rsidRDefault="00CE7F68" w:rsidP="00CE7F68">
      <w:pPr>
        <w:ind w:left="720" w:hanging="720"/>
        <w:jc w:val="both"/>
        <w:rPr>
          <w:rFonts w:cs="Arial"/>
          <w:sz w:val="22"/>
          <w:szCs w:val="22"/>
        </w:rPr>
      </w:pPr>
    </w:p>
    <w:p w14:paraId="119F64AD" w14:textId="775E896B" w:rsidR="00CE7F68" w:rsidRPr="007C0F85" w:rsidRDefault="00CE7F68" w:rsidP="00DC3F78">
      <w:pPr>
        <w:pStyle w:val="ListParagraph"/>
        <w:numPr>
          <w:ilvl w:val="0"/>
          <w:numId w:val="31"/>
        </w:numPr>
        <w:rPr>
          <w:rFonts w:cs="Arial"/>
          <w:b/>
          <w:sz w:val="22"/>
          <w:szCs w:val="22"/>
        </w:rPr>
      </w:pPr>
      <w:r w:rsidRPr="007C0F85">
        <w:rPr>
          <w:rFonts w:cs="Arial"/>
          <w:b/>
          <w:sz w:val="22"/>
          <w:szCs w:val="22"/>
        </w:rPr>
        <w:t>General.</w:t>
      </w:r>
    </w:p>
    <w:p w14:paraId="2AE5EC3C" w14:textId="77777777" w:rsidR="00CE7F68" w:rsidRPr="00C02AB9" w:rsidRDefault="00CE7F68" w:rsidP="00CE7F68">
      <w:pPr>
        <w:ind w:left="720" w:hanging="720"/>
        <w:rPr>
          <w:rFonts w:cs="Arial"/>
          <w:sz w:val="16"/>
          <w:szCs w:val="16"/>
        </w:rPr>
      </w:pPr>
    </w:p>
    <w:p w14:paraId="51A473CA" w14:textId="3DB60603" w:rsidR="00CE7F68" w:rsidRPr="007C0F85" w:rsidRDefault="00CE7F68" w:rsidP="00DC3F78">
      <w:pPr>
        <w:pStyle w:val="ListParagraph"/>
        <w:numPr>
          <w:ilvl w:val="1"/>
          <w:numId w:val="31"/>
        </w:numPr>
        <w:jc w:val="both"/>
        <w:rPr>
          <w:rFonts w:cs="Arial"/>
          <w:sz w:val="22"/>
          <w:szCs w:val="22"/>
        </w:rPr>
      </w:pPr>
      <w:r w:rsidRPr="007C0F85">
        <w:rPr>
          <w:rFonts w:cs="Arial"/>
          <w:sz w:val="22"/>
          <w:szCs w:val="22"/>
        </w:rPr>
        <w:t>Nothing in this policy affects an individual’s statutory rights.</w:t>
      </w:r>
    </w:p>
    <w:p w14:paraId="2CFAFCDA" w14:textId="77777777" w:rsidR="00CE7F68" w:rsidRPr="00C02AB9" w:rsidRDefault="00CE7F68" w:rsidP="00CE7F68">
      <w:pPr>
        <w:ind w:left="720" w:hanging="720"/>
        <w:jc w:val="both"/>
        <w:rPr>
          <w:rFonts w:cs="Arial"/>
          <w:sz w:val="16"/>
          <w:szCs w:val="16"/>
        </w:rPr>
      </w:pPr>
    </w:p>
    <w:p w14:paraId="00B24B24" w14:textId="0B1169D9" w:rsidR="00A42917" w:rsidRDefault="00CE7F68" w:rsidP="00DC3F78">
      <w:pPr>
        <w:pStyle w:val="NoSpacing"/>
        <w:numPr>
          <w:ilvl w:val="1"/>
          <w:numId w:val="31"/>
        </w:numPr>
        <w:jc w:val="both"/>
        <w:rPr>
          <w:rFonts w:cs="Arial"/>
          <w:sz w:val="22"/>
          <w:szCs w:val="22"/>
        </w:rPr>
      </w:pPr>
      <w:r w:rsidRPr="00C02AB9">
        <w:rPr>
          <w:rFonts w:cs="Arial"/>
          <w:sz w:val="22"/>
          <w:szCs w:val="22"/>
        </w:rPr>
        <w:t xml:space="preserve">Members may be approached by individual constituents who have been identified by the Council as habitual / vexatious complainants. In such cases Members may, if they so wish </w:t>
      </w:r>
      <w:proofErr w:type="gramStart"/>
      <w:r w:rsidRPr="00C02AB9">
        <w:rPr>
          <w:rFonts w:cs="Arial"/>
          <w:sz w:val="22"/>
          <w:szCs w:val="22"/>
        </w:rPr>
        <w:t>ask</w:t>
      </w:r>
      <w:proofErr w:type="gramEnd"/>
      <w:r w:rsidRPr="00C02AB9">
        <w:rPr>
          <w:rFonts w:cs="Arial"/>
          <w:sz w:val="22"/>
          <w:szCs w:val="22"/>
        </w:rPr>
        <w:t xml:space="preserve"> the Town Clerk to write to those individuals on their behalf, to explain that the Councillor will not be able to deal with the issue whilst they continue to be a vexatious / habitual complainant</w:t>
      </w:r>
      <w:r w:rsidR="00C02AB9">
        <w:rPr>
          <w:rFonts w:cs="Arial"/>
          <w:sz w:val="22"/>
          <w:szCs w:val="22"/>
        </w:rPr>
        <w:t>.</w:t>
      </w:r>
    </w:p>
    <w:p w14:paraId="2C5D812C" w14:textId="77777777" w:rsidR="00F96D64" w:rsidRDefault="00DC3F78" w:rsidP="00DC3F78">
      <w:pPr>
        <w:pStyle w:val="NoSpacing"/>
        <w:numPr>
          <w:ilvl w:val="0"/>
          <w:numId w:val="31"/>
        </w:numPr>
        <w:rPr>
          <w:rFonts w:cs="Arial"/>
          <w:sz w:val="22"/>
          <w:szCs w:val="22"/>
        </w:rPr>
      </w:pPr>
      <w:r w:rsidRPr="00DC3F78">
        <w:rPr>
          <w:rFonts w:cs="Arial"/>
          <w:b/>
          <w:bCs/>
          <w:sz w:val="22"/>
          <w:szCs w:val="22"/>
        </w:rPr>
        <w:t>Record Keeping.</w:t>
      </w:r>
      <w:r w:rsidR="005F0379">
        <w:rPr>
          <w:rFonts w:cs="Arial"/>
          <w:sz w:val="22"/>
          <w:szCs w:val="22"/>
        </w:rPr>
        <w:t xml:space="preserve"> </w:t>
      </w:r>
      <w:r w:rsidRPr="00997AF5">
        <w:rPr>
          <w:b/>
        </w:rPr>
        <w:br/>
      </w:r>
      <w:r w:rsidR="00B00B25">
        <w:rPr>
          <w:rFonts w:cs="Arial"/>
          <w:sz w:val="22"/>
          <w:szCs w:val="22"/>
        </w:rPr>
        <w:t>The Clerk will keep adequate records of the details of the case</w:t>
      </w:r>
      <w:r w:rsidR="00F96D64">
        <w:rPr>
          <w:rFonts w:cs="Arial"/>
          <w:sz w:val="22"/>
          <w:szCs w:val="22"/>
        </w:rPr>
        <w:t xml:space="preserve"> and the action that has been taken. Records will be kept of:</w:t>
      </w:r>
    </w:p>
    <w:p w14:paraId="17977987" w14:textId="047A8621" w:rsidR="00FB3A2D" w:rsidRDefault="00F75326" w:rsidP="00F75326">
      <w:pPr>
        <w:pStyle w:val="NoSpacing"/>
        <w:numPr>
          <w:ilvl w:val="0"/>
          <w:numId w:val="34"/>
        </w:numPr>
        <w:rPr>
          <w:rFonts w:cs="Arial"/>
          <w:sz w:val="22"/>
          <w:szCs w:val="22"/>
        </w:rPr>
      </w:pPr>
      <w:r>
        <w:rPr>
          <w:rFonts w:cs="Arial"/>
          <w:sz w:val="22"/>
          <w:szCs w:val="22"/>
        </w:rPr>
        <w:t>The name and address of each member of the public who is treated as abusive, vexatious or persi</w:t>
      </w:r>
      <w:r w:rsidR="00A23F1F">
        <w:rPr>
          <w:rFonts w:cs="Arial"/>
          <w:sz w:val="22"/>
          <w:szCs w:val="22"/>
        </w:rPr>
        <w:t>stent, or any other person who aids the complainant.</w:t>
      </w:r>
    </w:p>
    <w:p w14:paraId="01A85399" w14:textId="3C42FF85" w:rsidR="00A23F1F" w:rsidRDefault="00A23F1F" w:rsidP="00F75326">
      <w:pPr>
        <w:pStyle w:val="NoSpacing"/>
        <w:numPr>
          <w:ilvl w:val="0"/>
          <w:numId w:val="34"/>
        </w:numPr>
        <w:rPr>
          <w:rFonts w:cs="Arial"/>
          <w:sz w:val="22"/>
          <w:szCs w:val="22"/>
        </w:rPr>
      </w:pPr>
      <w:r>
        <w:rPr>
          <w:rFonts w:cs="Arial"/>
          <w:sz w:val="22"/>
          <w:szCs w:val="22"/>
        </w:rPr>
        <w:t xml:space="preserve">When the restrictions came into </w:t>
      </w:r>
      <w:r w:rsidR="00D972F8">
        <w:rPr>
          <w:rFonts w:cs="Arial"/>
          <w:sz w:val="22"/>
          <w:szCs w:val="22"/>
        </w:rPr>
        <w:t>force and ends.</w:t>
      </w:r>
    </w:p>
    <w:p w14:paraId="57E838F9" w14:textId="7EF7E778" w:rsidR="00D972F8" w:rsidRDefault="00D972F8" w:rsidP="00F75326">
      <w:pPr>
        <w:pStyle w:val="NoSpacing"/>
        <w:numPr>
          <w:ilvl w:val="0"/>
          <w:numId w:val="34"/>
        </w:numPr>
        <w:rPr>
          <w:rFonts w:cs="Arial"/>
          <w:sz w:val="22"/>
          <w:szCs w:val="22"/>
        </w:rPr>
      </w:pPr>
      <w:r>
        <w:rPr>
          <w:rFonts w:cs="Arial"/>
          <w:sz w:val="22"/>
          <w:szCs w:val="22"/>
        </w:rPr>
        <w:t>What the restrictions are.</w:t>
      </w:r>
    </w:p>
    <w:p w14:paraId="1B62AE84" w14:textId="4DF98893" w:rsidR="00D972F8" w:rsidRDefault="00D972F8" w:rsidP="00F75326">
      <w:pPr>
        <w:pStyle w:val="NoSpacing"/>
        <w:numPr>
          <w:ilvl w:val="0"/>
          <w:numId w:val="34"/>
        </w:numPr>
        <w:rPr>
          <w:rFonts w:cs="Arial"/>
          <w:sz w:val="22"/>
          <w:szCs w:val="22"/>
        </w:rPr>
      </w:pPr>
      <w:r>
        <w:rPr>
          <w:rFonts w:cs="Arial"/>
          <w:sz w:val="22"/>
          <w:szCs w:val="22"/>
        </w:rPr>
        <w:t>When the person and Council were advised.</w:t>
      </w:r>
    </w:p>
    <w:p w14:paraId="11CF2C2A" w14:textId="2A5EF2DB" w:rsidR="005F0379" w:rsidRDefault="005F0379" w:rsidP="00F96D64">
      <w:pPr>
        <w:pStyle w:val="NoSpacing"/>
        <w:ind w:left="1080"/>
        <w:rPr>
          <w:rFonts w:cs="Arial"/>
          <w:sz w:val="22"/>
          <w:szCs w:val="22"/>
        </w:rPr>
      </w:pPr>
      <w:r>
        <w:rPr>
          <w:rFonts w:cs="Arial"/>
          <w:sz w:val="22"/>
          <w:szCs w:val="22"/>
        </w:rPr>
        <w:tab/>
      </w:r>
      <w:r>
        <w:rPr>
          <w:rFonts w:cs="Arial"/>
          <w:sz w:val="22"/>
          <w:szCs w:val="22"/>
        </w:rPr>
        <w:tab/>
      </w:r>
    </w:p>
    <w:p w14:paraId="20581E1C" w14:textId="77777777" w:rsidR="00C02AB9" w:rsidRPr="00C02AB9" w:rsidRDefault="00C02AB9" w:rsidP="00CE7F68">
      <w:pPr>
        <w:pStyle w:val="NoSpacing"/>
        <w:jc w:val="both"/>
        <w:rPr>
          <w:sz w:val="22"/>
          <w:szCs w:val="22"/>
        </w:rPr>
      </w:pPr>
    </w:p>
    <w:p w14:paraId="251206B2" w14:textId="77777777" w:rsidR="00A42917" w:rsidRPr="00B374F1" w:rsidRDefault="00A42917" w:rsidP="00A42917">
      <w:pPr>
        <w:pStyle w:val="NoSpacing"/>
        <w:jc w:val="both"/>
        <w:rPr>
          <w:sz w:val="16"/>
          <w:szCs w:val="16"/>
        </w:rPr>
      </w:pPr>
    </w:p>
    <w:p w14:paraId="31642C97" w14:textId="10B677BA" w:rsidR="00803C68" w:rsidRDefault="00A42917" w:rsidP="00C02AB9">
      <w:pPr>
        <w:pStyle w:val="NoSpacing"/>
        <w:jc w:val="both"/>
        <w:rPr>
          <w:sz w:val="22"/>
          <w:szCs w:val="22"/>
        </w:rPr>
      </w:pPr>
      <w:r w:rsidRPr="00BE41B7">
        <w:rPr>
          <w:sz w:val="22"/>
          <w:szCs w:val="22"/>
        </w:rPr>
        <w:t>Policy Adopted</w:t>
      </w:r>
      <w:r w:rsidR="00803C68">
        <w:rPr>
          <w:sz w:val="22"/>
          <w:szCs w:val="22"/>
        </w:rPr>
        <w:t>:</w:t>
      </w:r>
      <w:r w:rsidR="001107E6">
        <w:rPr>
          <w:sz w:val="22"/>
          <w:szCs w:val="22"/>
        </w:rPr>
        <w:t xml:space="preserve"> </w:t>
      </w:r>
    </w:p>
    <w:p w14:paraId="360957AC" w14:textId="178824AB" w:rsidR="00A42917" w:rsidRPr="00BE41B7" w:rsidRDefault="00E3772C" w:rsidP="00C02AB9">
      <w:pPr>
        <w:pStyle w:val="NoSpacing"/>
        <w:jc w:val="both"/>
        <w:rPr>
          <w:sz w:val="22"/>
          <w:szCs w:val="22"/>
        </w:rPr>
      </w:pPr>
      <w:r>
        <w:rPr>
          <w:sz w:val="22"/>
          <w:szCs w:val="22"/>
        </w:rPr>
        <w:t>Minute Reference:</w:t>
      </w:r>
      <w:r w:rsidR="00A42917" w:rsidRPr="00BE41B7">
        <w:rPr>
          <w:sz w:val="22"/>
          <w:szCs w:val="22"/>
        </w:rPr>
        <w:tab/>
      </w:r>
      <w:r w:rsidR="00A42917" w:rsidRPr="00BE41B7">
        <w:rPr>
          <w:sz w:val="22"/>
          <w:szCs w:val="22"/>
        </w:rPr>
        <w:tab/>
      </w:r>
    </w:p>
    <w:p w14:paraId="1F752752" w14:textId="77777777" w:rsidR="00A42917" w:rsidRDefault="00A42917" w:rsidP="00A42917">
      <w:pPr>
        <w:pStyle w:val="NoSpacing"/>
        <w:jc w:val="both"/>
        <w:rPr>
          <w:b/>
          <w:sz w:val="28"/>
          <w:szCs w:val="28"/>
        </w:rPr>
      </w:pPr>
    </w:p>
    <w:p w14:paraId="20117332" w14:textId="77777777" w:rsidR="00A42917" w:rsidRPr="00153C90" w:rsidRDefault="00A42917" w:rsidP="00A42917">
      <w:pPr>
        <w:ind w:left="720"/>
      </w:pPr>
    </w:p>
    <w:p w14:paraId="52F75E24" w14:textId="77777777" w:rsidR="00A42917" w:rsidRDefault="00A42917" w:rsidP="00BF5DB5"/>
    <w:sectPr w:rsidR="00A42917" w:rsidSect="00AA1C1C">
      <w:footerReference w:type="default" r:id="rId9"/>
      <w:pgSz w:w="11906" w:h="16838" w:code="9"/>
      <w:pgMar w:top="851" w:right="851" w:bottom="851" w:left="851" w:header="720"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4EC92" w14:textId="77777777" w:rsidR="00745139" w:rsidRDefault="00745139">
      <w:r>
        <w:separator/>
      </w:r>
    </w:p>
  </w:endnote>
  <w:endnote w:type="continuationSeparator" w:id="0">
    <w:p w14:paraId="653F9B40" w14:textId="77777777" w:rsidR="00745139" w:rsidRDefault="0074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132125"/>
      <w:docPartObj>
        <w:docPartGallery w:val="Page Numbers (Bottom of Page)"/>
        <w:docPartUnique/>
      </w:docPartObj>
    </w:sdtPr>
    <w:sdtEndPr>
      <w:rPr>
        <w:noProof/>
      </w:rPr>
    </w:sdtEndPr>
    <w:sdtContent>
      <w:p w14:paraId="757463D0" w14:textId="43C69F08" w:rsidR="00E3772C" w:rsidRDefault="006668ED" w:rsidP="00E3772C">
        <w:pPr>
          <w:pStyle w:val="Footer"/>
        </w:pPr>
        <w:r>
          <w:t xml:space="preserve">Habitual or Vexatious Complaints Policy </w:t>
        </w:r>
        <w:r w:rsidR="004A758F">
          <w:t>Final</w:t>
        </w:r>
        <w:r w:rsidR="00336153">
          <w:t xml:space="preserve"> Feb 2026</w:t>
        </w:r>
        <w:r>
          <w:tab/>
        </w:r>
        <w:r>
          <w:tab/>
        </w:r>
        <w:r>
          <w:tab/>
        </w:r>
        <w:r w:rsidR="00E3772C">
          <w:fldChar w:fldCharType="begin"/>
        </w:r>
        <w:r w:rsidR="00E3772C">
          <w:instrText xml:space="preserve"> PAGE   \* MERGEFORMAT </w:instrText>
        </w:r>
        <w:r w:rsidR="00E3772C">
          <w:fldChar w:fldCharType="separate"/>
        </w:r>
        <w:r w:rsidR="00E3772C">
          <w:rPr>
            <w:noProof/>
          </w:rPr>
          <w:t>2</w:t>
        </w:r>
        <w:r w:rsidR="00E3772C">
          <w:rPr>
            <w:noProof/>
          </w:rPr>
          <w:fldChar w:fldCharType="end"/>
        </w:r>
      </w:p>
    </w:sdtContent>
  </w:sdt>
  <w:p w14:paraId="2DD54874" w14:textId="19A8A2A5" w:rsidR="00614612" w:rsidRPr="00543FCD" w:rsidRDefault="00614612" w:rsidP="00CB3E0E">
    <w:pPr>
      <w:pStyle w:val="Footer"/>
      <w:tabs>
        <w:tab w:val="clear" w:pos="8306"/>
        <w:tab w:val="left" w:pos="6940"/>
      </w:tabs>
      <w:rPr>
        <w:b/>
        <w:color w:val="C0000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156D" w14:textId="77777777" w:rsidR="00745139" w:rsidRDefault="00745139">
      <w:r>
        <w:separator/>
      </w:r>
    </w:p>
  </w:footnote>
  <w:footnote w:type="continuationSeparator" w:id="0">
    <w:p w14:paraId="44ADEB23" w14:textId="77777777" w:rsidR="00745139" w:rsidRDefault="00745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5A6"/>
    <w:multiLevelType w:val="hybridMultilevel"/>
    <w:tmpl w:val="8A9C1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6B11F6"/>
    <w:multiLevelType w:val="hybridMultilevel"/>
    <w:tmpl w:val="817AC96E"/>
    <w:lvl w:ilvl="0" w:tplc="0809001B">
      <w:start w:val="1"/>
      <w:numFmt w:val="lowerRoman"/>
      <w:lvlText w:val="%1."/>
      <w:lvlJc w:val="right"/>
      <w:pPr>
        <w:ind w:left="1440" w:hanging="720"/>
      </w:pPr>
      <w:rPr>
        <w:rFonts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7C0FDB"/>
    <w:multiLevelType w:val="hybridMultilevel"/>
    <w:tmpl w:val="4E00CD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9011152"/>
    <w:multiLevelType w:val="hybridMultilevel"/>
    <w:tmpl w:val="640CA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78498C"/>
    <w:multiLevelType w:val="multilevel"/>
    <w:tmpl w:val="A6848394"/>
    <w:lvl w:ilvl="0">
      <w:start w:val="7"/>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1F33F74"/>
    <w:multiLevelType w:val="hybridMultilevel"/>
    <w:tmpl w:val="39002D74"/>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5858BB"/>
    <w:multiLevelType w:val="hybridMultilevel"/>
    <w:tmpl w:val="6FEE93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F897B4E"/>
    <w:multiLevelType w:val="hybridMultilevel"/>
    <w:tmpl w:val="43C424D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26084610"/>
    <w:multiLevelType w:val="hybridMultilevel"/>
    <w:tmpl w:val="099E3B7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B2343B"/>
    <w:multiLevelType w:val="hybridMultilevel"/>
    <w:tmpl w:val="D578D400"/>
    <w:lvl w:ilvl="0" w:tplc="E78EC700">
      <w:start w:val="1"/>
      <w:numFmt w:val="decimal"/>
      <w:lvlText w:val="%1."/>
      <w:lvlJc w:val="left"/>
      <w:pPr>
        <w:tabs>
          <w:tab w:val="num" w:pos="1288"/>
        </w:tabs>
        <w:ind w:left="1288" w:hanging="720"/>
      </w:pPr>
      <w:rPr>
        <w:rFonts w:ascii="Arial" w:hAnsi="Arial" w:cs="Arial" w:hint="default"/>
        <w:b w:val="0"/>
        <w:sz w:val="24"/>
        <w:szCs w:val="24"/>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2B0F1913"/>
    <w:multiLevelType w:val="hybridMultilevel"/>
    <w:tmpl w:val="28B8813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2B290DC5"/>
    <w:multiLevelType w:val="hybridMultilevel"/>
    <w:tmpl w:val="D55247B4"/>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2CCC3CE2"/>
    <w:multiLevelType w:val="hybridMultilevel"/>
    <w:tmpl w:val="BFA49536"/>
    <w:lvl w:ilvl="0" w:tplc="0809000F">
      <w:start w:val="1"/>
      <w:numFmt w:val="decimal"/>
      <w:lvlText w:val="%1."/>
      <w:lvlJc w:val="left"/>
      <w:pPr>
        <w:ind w:left="1120" w:hanging="360"/>
      </w:p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3" w15:restartNumberingAfterBreak="0">
    <w:nsid w:val="342E07EA"/>
    <w:multiLevelType w:val="hybridMultilevel"/>
    <w:tmpl w:val="8AE88FE0"/>
    <w:lvl w:ilvl="0" w:tplc="0809001B">
      <w:start w:val="1"/>
      <w:numFmt w:val="lowerRoman"/>
      <w:lvlText w:val="%1."/>
      <w:lvlJc w:val="right"/>
      <w:pPr>
        <w:ind w:left="1571" w:hanging="720"/>
      </w:pPr>
      <w:rPr>
        <w:rFonts w:hint="default"/>
        <w:sz w:val="24"/>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35373A42"/>
    <w:multiLevelType w:val="hybridMultilevel"/>
    <w:tmpl w:val="8354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16701E"/>
    <w:multiLevelType w:val="hybridMultilevel"/>
    <w:tmpl w:val="F32A183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40B34D89"/>
    <w:multiLevelType w:val="hybridMultilevel"/>
    <w:tmpl w:val="6B32E0F4"/>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41243B58"/>
    <w:multiLevelType w:val="hybridMultilevel"/>
    <w:tmpl w:val="A0E6264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5102D7F"/>
    <w:multiLevelType w:val="hybridMultilevel"/>
    <w:tmpl w:val="5B506466"/>
    <w:lvl w:ilvl="0" w:tplc="E78EC700">
      <w:start w:val="1"/>
      <w:numFmt w:val="decimal"/>
      <w:lvlText w:val="%1."/>
      <w:lvlJc w:val="left"/>
      <w:pPr>
        <w:tabs>
          <w:tab w:val="num" w:pos="1288"/>
        </w:tabs>
        <w:ind w:left="1288" w:hanging="720"/>
      </w:pPr>
      <w:rPr>
        <w:rFonts w:ascii="Arial" w:hAnsi="Arial" w:cs="Arial" w:hint="default"/>
        <w:b w:val="0"/>
        <w:sz w:val="24"/>
        <w:szCs w:val="24"/>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465A3800"/>
    <w:multiLevelType w:val="hybridMultilevel"/>
    <w:tmpl w:val="D152D7DC"/>
    <w:lvl w:ilvl="0" w:tplc="E78EC700">
      <w:start w:val="1"/>
      <w:numFmt w:val="decimal"/>
      <w:lvlText w:val="%1."/>
      <w:lvlJc w:val="left"/>
      <w:pPr>
        <w:tabs>
          <w:tab w:val="num" w:pos="1004"/>
        </w:tabs>
        <w:ind w:left="1004" w:hanging="720"/>
      </w:pPr>
      <w:rPr>
        <w:rFonts w:ascii="Arial" w:hAnsi="Arial" w:cs="Arial"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79864AE"/>
    <w:multiLevelType w:val="hybridMultilevel"/>
    <w:tmpl w:val="5CDCC0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804415"/>
    <w:multiLevelType w:val="hybridMultilevel"/>
    <w:tmpl w:val="27E86512"/>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2" w15:restartNumberingAfterBreak="0">
    <w:nsid w:val="52D56B5A"/>
    <w:multiLevelType w:val="hybridMultilevel"/>
    <w:tmpl w:val="6ACC8F9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5C737D96"/>
    <w:multiLevelType w:val="hybridMultilevel"/>
    <w:tmpl w:val="74600A4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FD71159"/>
    <w:multiLevelType w:val="hybridMultilevel"/>
    <w:tmpl w:val="6D48CA4E"/>
    <w:lvl w:ilvl="0" w:tplc="0809000F">
      <w:start w:val="1"/>
      <w:numFmt w:val="decimal"/>
      <w:lvlText w:val="%1."/>
      <w:lvlJc w:val="left"/>
      <w:pPr>
        <w:ind w:left="1120" w:hanging="360"/>
      </w:p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5" w15:restartNumberingAfterBreak="0">
    <w:nsid w:val="697D3EFC"/>
    <w:multiLevelType w:val="hybridMultilevel"/>
    <w:tmpl w:val="10AC024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719D588F"/>
    <w:multiLevelType w:val="hybridMultilevel"/>
    <w:tmpl w:val="670C996C"/>
    <w:lvl w:ilvl="0" w:tplc="0809000F">
      <w:start w:val="1"/>
      <w:numFmt w:val="decimal"/>
      <w:lvlText w:val="%1."/>
      <w:lvlJc w:val="left"/>
      <w:pPr>
        <w:ind w:left="1120" w:hanging="360"/>
      </w:p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7" w15:restartNumberingAfterBreak="0">
    <w:nsid w:val="74373F37"/>
    <w:multiLevelType w:val="hybridMultilevel"/>
    <w:tmpl w:val="DE586DC6"/>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8" w15:restartNumberingAfterBreak="0">
    <w:nsid w:val="75DB1F23"/>
    <w:multiLevelType w:val="hybridMultilevel"/>
    <w:tmpl w:val="5BD0B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AC0E11"/>
    <w:multiLevelType w:val="hybridMultilevel"/>
    <w:tmpl w:val="A15A81AC"/>
    <w:lvl w:ilvl="0" w:tplc="0809000F">
      <w:start w:val="1"/>
      <w:numFmt w:val="decimal"/>
      <w:lvlText w:val="%1."/>
      <w:lvlJc w:val="left"/>
      <w:pPr>
        <w:ind w:left="1120" w:hanging="360"/>
      </w:p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30" w15:restartNumberingAfterBreak="0">
    <w:nsid w:val="7A47363D"/>
    <w:multiLevelType w:val="hybridMultilevel"/>
    <w:tmpl w:val="719A8C4C"/>
    <w:lvl w:ilvl="0" w:tplc="E78EC700">
      <w:start w:val="1"/>
      <w:numFmt w:val="decimal"/>
      <w:lvlText w:val="%1."/>
      <w:lvlJc w:val="left"/>
      <w:pPr>
        <w:tabs>
          <w:tab w:val="num" w:pos="1004"/>
        </w:tabs>
        <w:ind w:left="1004" w:hanging="720"/>
      </w:pPr>
      <w:rPr>
        <w:rFonts w:ascii="Arial" w:hAnsi="Arial" w:cs="Arial"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CD11FB5"/>
    <w:multiLevelType w:val="multilevel"/>
    <w:tmpl w:val="6746408E"/>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D365263"/>
    <w:multiLevelType w:val="hybridMultilevel"/>
    <w:tmpl w:val="EDD481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816630"/>
    <w:multiLevelType w:val="hybridMultilevel"/>
    <w:tmpl w:val="01CAF7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9208392">
    <w:abstractNumId w:val="19"/>
  </w:num>
  <w:num w:numId="2" w16cid:durableId="350106493">
    <w:abstractNumId w:val="5"/>
  </w:num>
  <w:num w:numId="3" w16cid:durableId="925958688">
    <w:abstractNumId w:val="10"/>
  </w:num>
  <w:num w:numId="4" w16cid:durableId="1171605352">
    <w:abstractNumId w:val="22"/>
  </w:num>
  <w:num w:numId="5" w16cid:durableId="1480029875">
    <w:abstractNumId w:val="16"/>
  </w:num>
  <w:num w:numId="6" w16cid:durableId="2130316185">
    <w:abstractNumId w:val="21"/>
  </w:num>
  <w:num w:numId="7" w16cid:durableId="1236891334">
    <w:abstractNumId w:val="26"/>
  </w:num>
  <w:num w:numId="8" w16cid:durableId="1101072368">
    <w:abstractNumId w:val="29"/>
  </w:num>
  <w:num w:numId="9" w16cid:durableId="351684901">
    <w:abstractNumId w:val="24"/>
  </w:num>
  <w:num w:numId="10" w16cid:durableId="1327975227">
    <w:abstractNumId w:val="12"/>
  </w:num>
  <w:num w:numId="11" w16cid:durableId="2057656619">
    <w:abstractNumId w:val="15"/>
  </w:num>
  <w:num w:numId="12" w16cid:durableId="326133299">
    <w:abstractNumId w:val="7"/>
  </w:num>
  <w:num w:numId="13" w16cid:durableId="1018700869">
    <w:abstractNumId w:val="8"/>
  </w:num>
  <w:num w:numId="14" w16cid:durableId="2080638428">
    <w:abstractNumId w:val="27"/>
  </w:num>
  <w:num w:numId="15" w16cid:durableId="268663584">
    <w:abstractNumId w:val="11"/>
  </w:num>
  <w:num w:numId="16" w16cid:durableId="1647314741">
    <w:abstractNumId w:val="17"/>
  </w:num>
  <w:num w:numId="17" w16cid:durableId="1737320593">
    <w:abstractNumId w:val="32"/>
  </w:num>
  <w:num w:numId="18" w16cid:durableId="1805656752">
    <w:abstractNumId w:val="23"/>
  </w:num>
  <w:num w:numId="19" w16cid:durableId="1645622429">
    <w:abstractNumId w:val="18"/>
  </w:num>
  <w:num w:numId="20" w16cid:durableId="488257679">
    <w:abstractNumId w:val="9"/>
  </w:num>
  <w:num w:numId="21" w16cid:durableId="795559460">
    <w:abstractNumId w:val="20"/>
  </w:num>
  <w:num w:numId="22" w16cid:durableId="921724625">
    <w:abstractNumId w:val="30"/>
  </w:num>
  <w:num w:numId="23" w16cid:durableId="154297197">
    <w:abstractNumId w:val="33"/>
  </w:num>
  <w:num w:numId="24" w16cid:durableId="1354844982">
    <w:abstractNumId w:val="3"/>
  </w:num>
  <w:num w:numId="25" w16cid:durableId="628972621">
    <w:abstractNumId w:val="14"/>
  </w:num>
  <w:num w:numId="26" w16cid:durableId="2045329135">
    <w:abstractNumId w:val="28"/>
  </w:num>
  <w:num w:numId="27" w16cid:durableId="258369005">
    <w:abstractNumId w:val="25"/>
  </w:num>
  <w:num w:numId="28" w16cid:durableId="2085832449">
    <w:abstractNumId w:val="4"/>
  </w:num>
  <w:num w:numId="29" w16cid:durableId="455099846">
    <w:abstractNumId w:val="2"/>
  </w:num>
  <w:num w:numId="30" w16cid:durableId="1684739793">
    <w:abstractNumId w:val="0"/>
  </w:num>
  <w:num w:numId="31" w16cid:durableId="640765961">
    <w:abstractNumId w:val="31"/>
  </w:num>
  <w:num w:numId="32" w16cid:durableId="1245608118">
    <w:abstractNumId w:val="1"/>
  </w:num>
  <w:num w:numId="33" w16cid:durableId="1424495204">
    <w:abstractNumId w:val="13"/>
  </w:num>
  <w:num w:numId="34" w16cid:durableId="15041270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rawingGridVerticalSpacing w:val="24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EAC"/>
    <w:rsid w:val="00003DFD"/>
    <w:rsid w:val="00005582"/>
    <w:rsid w:val="0002322E"/>
    <w:rsid w:val="000237E5"/>
    <w:rsid w:val="000254B8"/>
    <w:rsid w:val="00034B96"/>
    <w:rsid w:val="00051B55"/>
    <w:rsid w:val="00054E7E"/>
    <w:rsid w:val="000808DD"/>
    <w:rsid w:val="000938F3"/>
    <w:rsid w:val="000A14CD"/>
    <w:rsid w:val="000C2B17"/>
    <w:rsid w:val="000F7EF5"/>
    <w:rsid w:val="00102E91"/>
    <w:rsid w:val="001107E6"/>
    <w:rsid w:val="0011646F"/>
    <w:rsid w:val="001461D3"/>
    <w:rsid w:val="00155EED"/>
    <w:rsid w:val="001612B9"/>
    <w:rsid w:val="0016272C"/>
    <w:rsid w:val="001803FC"/>
    <w:rsid w:val="0018069A"/>
    <w:rsid w:val="0018140A"/>
    <w:rsid w:val="00181EAC"/>
    <w:rsid w:val="00184B81"/>
    <w:rsid w:val="001A0C91"/>
    <w:rsid w:val="001C0B68"/>
    <w:rsid w:val="001C2AE4"/>
    <w:rsid w:val="001E23AF"/>
    <w:rsid w:val="001E66A0"/>
    <w:rsid w:val="00201D83"/>
    <w:rsid w:val="002245A4"/>
    <w:rsid w:val="00225038"/>
    <w:rsid w:val="002329B7"/>
    <w:rsid w:val="00235CEA"/>
    <w:rsid w:val="00236D38"/>
    <w:rsid w:val="002428A9"/>
    <w:rsid w:val="00253941"/>
    <w:rsid w:val="00282995"/>
    <w:rsid w:val="0028395C"/>
    <w:rsid w:val="002A476B"/>
    <w:rsid w:val="002A55B2"/>
    <w:rsid w:val="002B2423"/>
    <w:rsid w:val="002B3D3C"/>
    <w:rsid w:val="002C7A21"/>
    <w:rsid w:val="002D515C"/>
    <w:rsid w:val="00325602"/>
    <w:rsid w:val="00330018"/>
    <w:rsid w:val="003304AE"/>
    <w:rsid w:val="003334E3"/>
    <w:rsid w:val="00336153"/>
    <w:rsid w:val="00343676"/>
    <w:rsid w:val="00344B67"/>
    <w:rsid w:val="00347123"/>
    <w:rsid w:val="00357C4D"/>
    <w:rsid w:val="00367BD2"/>
    <w:rsid w:val="0037085A"/>
    <w:rsid w:val="00374791"/>
    <w:rsid w:val="003802A2"/>
    <w:rsid w:val="00380F45"/>
    <w:rsid w:val="00384AA6"/>
    <w:rsid w:val="00392981"/>
    <w:rsid w:val="00393985"/>
    <w:rsid w:val="003A7D13"/>
    <w:rsid w:val="003B0174"/>
    <w:rsid w:val="003B1668"/>
    <w:rsid w:val="003B6F41"/>
    <w:rsid w:val="003B78DB"/>
    <w:rsid w:val="003C0159"/>
    <w:rsid w:val="003D1743"/>
    <w:rsid w:val="003D27DA"/>
    <w:rsid w:val="003D597B"/>
    <w:rsid w:val="003E74FB"/>
    <w:rsid w:val="003F3AEE"/>
    <w:rsid w:val="003F59E7"/>
    <w:rsid w:val="003F5BFF"/>
    <w:rsid w:val="003F7B5C"/>
    <w:rsid w:val="00400A6E"/>
    <w:rsid w:val="004074A4"/>
    <w:rsid w:val="00410425"/>
    <w:rsid w:val="0043224F"/>
    <w:rsid w:val="00432282"/>
    <w:rsid w:val="0045479E"/>
    <w:rsid w:val="00480A9B"/>
    <w:rsid w:val="0048460C"/>
    <w:rsid w:val="004A758F"/>
    <w:rsid w:val="004C1763"/>
    <w:rsid w:val="004C3F31"/>
    <w:rsid w:val="004E42BE"/>
    <w:rsid w:val="00501DAE"/>
    <w:rsid w:val="00515F79"/>
    <w:rsid w:val="00516F2F"/>
    <w:rsid w:val="005426E1"/>
    <w:rsid w:val="00543FCD"/>
    <w:rsid w:val="0054593D"/>
    <w:rsid w:val="0056111A"/>
    <w:rsid w:val="005676F4"/>
    <w:rsid w:val="00574A0E"/>
    <w:rsid w:val="00585E68"/>
    <w:rsid w:val="00597030"/>
    <w:rsid w:val="005D106A"/>
    <w:rsid w:val="005E0743"/>
    <w:rsid w:val="005F0379"/>
    <w:rsid w:val="005F089C"/>
    <w:rsid w:val="00602B75"/>
    <w:rsid w:val="00614612"/>
    <w:rsid w:val="006339F3"/>
    <w:rsid w:val="00645370"/>
    <w:rsid w:val="00664965"/>
    <w:rsid w:val="006651F8"/>
    <w:rsid w:val="006668ED"/>
    <w:rsid w:val="006704BC"/>
    <w:rsid w:val="00672EDC"/>
    <w:rsid w:val="006814D7"/>
    <w:rsid w:val="00687585"/>
    <w:rsid w:val="006977E9"/>
    <w:rsid w:val="006B289F"/>
    <w:rsid w:val="006C74FD"/>
    <w:rsid w:val="006D47F4"/>
    <w:rsid w:val="006D62ED"/>
    <w:rsid w:val="006F1707"/>
    <w:rsid w:val="006F455F"/>
    <w:rsid w:val="00730896"/>
    <w:rsid w:val="007329EB"/>
    <w:rsid w:val="0073792F"/>
    <w:rsid w:val="00745139"/>
    <w:rsid w:val="007505F0"/>
    <w:rsid w:val="00763B72"/>
    <w:rsid w:val="00771A5F"/>
    <w:rsid w:val="00793516"/>
    <w:rsid w:val="007A7F3C"/>
    <w:rsid w:val="007B4EC5"/>
    <w:rsid w:val="007B5384"/>
    <w:rsid w:val="007B54D1"/>
    <w:rsid w:val="007B7AF9"/>
    <w:rsid w:val="007C0F85"/>
    <w:rsid w:val="007C4C88"/>
    <w:rsid w:val="007D59F2"/>
    <w:rsid w:val="007E269C"/>
    <w:rsid w:val="00803C68"/>
    <w:rsid w:val="00804D6D"/>
    <w:rsid w:val="00820709"/>
    <w:rsid w:val="00830B09"/>
    <w:rsid w:val="00853B6D"/>
    <w:rsid w:val="00860CAF"/>
    <w:rsid w:val="00875779"/>
    <w:rsid w:val="0087603D"/>
    <w:rsid w:val="0089588E"/>
    <w:rsid w:val="008C427E"/>
    <w:rsid w:val="008D13E3"/>
    <w:rsid w:val="008E3D9E"/>
    <w:rsid w:val="008F7DF5"/>
    <w:rsid w:val="009103C1"/>
    <w:rsid w:val="0092136D"/>
    <w:rsid w:val="00932FC2"/>
    <w:rsid w:val="009414E0"/>
    <w:rsid w:val="00942607"/>
    <w:rsid w:val="00944E08"/>
    <w:rsid w:val="00947AD6"/>
    <w:rsid w:val="00950A85"/>
    <w:rsid w:val="0096275A"/>
    <w:rsid w:val="00964D8D"/>
    <w:rsid w:val="00966372"/>
    <w:rsid w:val="009B0518"/>
    <w:rsid w:val="009C00C9"/>
    <w:rsid w:val="009E6628"/>
    <w:rsid w:val="00A00584"/>
    <w:rsid w:val="00A03845"/>
    <w:rsid w:val="00A063EB"/>
    <w:rsid w:val="00A1503A"/>
    <w:rsid w:val="00A1784A"/>
    <w:rsid w:val="00A17C43"/>
    <w:rsid w:val="00A205DD"/>
    <w:rsid w:val="00A220BD"/>
    <w:rsid w:val="00A23F1F"/>
    <w:rsid w:val="00A275AB"/>
    <w:rsid w:val="00A27A85"/>
    <w:rsid w:val="00A32030"/>
    <w:rsid w:val="00A42917"/>
    <w:rsid w:val="00A459C2"/>
    <w:rsid w:val="00A66239"/>
    <w:rsid w:val="00A81551"/>
    <w:rsid w:val="00AA1C1C"/>
    <w:rsid w:val="00AA60F4"/>
    <w:rsid w:val="00AD151C"/>
    <w:rsid w:val="00AD16D1"/>
    <w:rsid w:val="00B00B25"/>
    <w:rsid w:val="00B05040"/>
    <w:rsid w:val="00B217EE"/>
    <w:rsid w:val="00B31602"/>
    <w:rsid w:val="00B34376"/>
    <w:rsid w:val="00B40075"/>
    <w:rsid w:val="00B4369B"/>
    <w:rsid w:val="00B43A88"/>
    <w:rsid w:val="00B460DC"/>
    <w:rsid w:val="00B472A1"/>
    <w:rsid w:val="00B54357"/>
    <w:rsid w:val="00B636CF"/>
    <w:rsid w:val="00B86854"/>
    <w:rsid w:val="00B87344"/>
    <w:rsid w:val="00B965D2"/>
    <w:rsid w:val="00BC0BE2"/>
    <w:rsid w:val="00BD4C1B"/>
    <w:rsid w:val="00BE41B7"/>
    <w:rsid w:val="00BF20B8"/>
    <w:rsid w:val="00BF5DB5"/>
    <w:rsid w:val="00C02AB9"/>
    <w:rsid w:val="00C067A4"/>
    <w:rsid w:val="00C06CAC"/>
    <w:rsid w:val="00C33024"/>
    <w:rsid w:val="00C4107B"/>
    <w:rsid w:val="00C41720"/>
    <w:rsid w:val="00C42CAF"/>
    <w:rsid w:val="00C47ED4"/>
    <w:rsid w:val="00C5156A"/>
    <w:rsid w:val="00C5228B"/>
    <w:rsid w:val="00C54536"/>
    <w:rsid w:val="00C561C0"/>
    <w:rsid w:val="00C5754E"/>
    <w:rsid w:val="00C641B7"/>
    <w:rsid w:val="00C65F9B"/>
    <w:rsid w:val="00C7648F"/>
    <w:rsid w:val="00C81FBE"/>
    <w:rsid w:val="00C82B45"/>
    <w:rsid w:val="00C86A46"/>
    <w:rsid w:val="00CA5C42"/>
    <w:rsid w:val="00CA5EAD"/>
    <w:rsid w:val="00CB3E0E"/>
    <w:rsid w:val="00CD11DB"/>
    <w:rsid w:val="00CD2358"/>
    <w:rsid w:val="00CD73AA"/>
    <w:rsid w:val="00CE1DE4"/>
    <w:rsid w:val="00CE3DC0"/>
    <w:rsid w:val="00CE611B"/>
    <w:rsid w:val="00CE6314"/>
    <w:rsid w:val="00CE7F68"/>
    <w:rsid w:val="00CF5412"/>
    <w:rsid w:val="00CF6415"/>
    <w:rsid w:val="00CF7320"/>
    <w:rsid w:val="00D06B0B"/>
    <w:rsid w:val="00D113F2"/>
    <w:rsid w:val="00D137D5"/>
    <w:rsid w:val="00D15FC1"/>
    <w:rsid w:val="00D35DD6"/>
    <w:rsid w:val="00D46752"/>
    <w:rsid w:val="00D73613"/>
    <w:rsid w:val="00D822ED"/>
    <w:rsid w:val="00D9085A"/>
    <w:rsid w:val="00D90FE8"/>
    <w:rsid w:val="00D93450"/>
    <w:rsid w:val="00D972F8"/>
    <w:rsid w:val="00DA35F5"/>
    <w:rsid w:val="00DA7D15"/>
    <w:rsid w:val="00DC3F78"/>
    <w:rsid w:val="00DE7047"/>
    <w:rsid w:val="00E04951"/>
    <w:rsid w:val="00E17914"/>
    <w:rsid w:val="00E3772C"/>
    <w:rsid w:val="00E37FC1"/>
    <w:rsid w:val="00E461C9"/>
    <w:rsid w:val="00E51F00"/>
    <w:rsid w:val="00E5406E"/>
    <w:rsid w:val="00E712FB"/>
    <w:rsid w:val="00E768DD"/>
    <w:rsid w:val="00E90E6A"/>
    <w:rsid w:val="00E96B76"/>
    <w:rsid w:val="00EA13A9"/>
    <w:rsid w:val="00EB299B"/>
    <w:rsid w:val="00EC4222"/>
    <w:rsid w:val="00ED19D9"/>
    <w:rsid w:val="00ED4880"/>
    <w:rsid w:val="00ED52E0"/>
    <w:rsid w:val="00ED61FE"/>
    <w:rsid w:val="00EE11E7"/>
    <w:rsid w:val="00EE2A61"/>
    <w:rsid w:val="00EE4994"/>
    <w:rsid w:val="00EF08DB"/>
    <w:rsid w:val="00EF0FFC"/>
    <w:rsid w:val="00EF22BF"/>
    <w:rsid w:val="00F01D5F"/>
    <w:rsid w:val="00F0683A"/>
    <w:rsid w:val="00F123E2"/>
    <w:rsid w:val="00F44A41"/>
    <w:rsid w:val="00F52CD9"/>
    <w:rsid w:val="00F608BB"/>
    <w:rsid w:val="00F75326"/>
    <w:rsid w:val="00F75A81"/>
    <w:rsid w:val="00F75E86"/>
    <w:rsid w:val="00F80660"/>
    <w:rsid w:val="00F960E2"/>
    <w:rsid w:val="00F96D64"/>
    <w:rsid w:val="00FB14FF"/>
    <w:rsid w:val="00FB3A2D"/>
    <w:rsid w:val="00FC422F"/>
    <w:rsid w:val="00FC7DC9"/>
    <w:rsid w:val="00FF058E"/>
    <w:rsid w:val="00FF0DB1"/>
    <w:rsid w:val="00FF5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BF79F3"/>
  <w15:chartTrackingRefBased/>
  <w15:docId w15:val="{AC1B53FF-A369-FC4B-B952-6823644E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A0E"/>
    <w:rPr>
      <w:rFonts w:ascii="Arial" w:hAnsi="Arial"/>
      <w:color w:val="000000" w:themeColor="text1"/>
      <w:sz w:val="24"/>
      <w:lang w:eastAsia="en-US"/>
    </w:rPr>
  </w:style>
  <w:style w:type="paragraph" w:styleId="Heading1">
    <w:name w:val="heading 1"/>
    <w:basedOn w:val="Normal"/>
    <w:next w:val="Normal"/>
    <w:qFormat/>
    <w:pPr>
      <w:keepNext/>
      <w:jc w:val="center"/>
      <w:outlineLvl w:val="0"/>
    </w:pPr>
    <w:rPr>
      <w:b/>
      <w:sz w:val="36"/>
    </w:rPr>
  </w:style>
  <w:style w:type="paragraph" w:styleId="Heading2">
    <w:name w:val="heading 2"/>
    <w:basedOn w:val="Normal"/>
    <w:next w:val="Normal"/>
    <w:link w:val="Heading2Char"/>
    <w:qFormat/>
    <w:rsid w:val="00BF5DB5"/>
    <w:pPr>
      <w:keepNext/>
      <w:jc w:val="center"/>
      <w:outlineLvl w:val="1"/>
    </w:pPr>
    <w:rPr>
      <w:b/>
      <w:sz w:val="36"/>
    </w:rPr>
  </w:style>
  <w:style w:type="paragraph" w:styleId="Heading7">
    <w:name w:val="heading 7"/>
    <w:basedOn w:val="Normal"/>
    <w:next w:val="Normal"/>
    <w:link w:val="Heading7Char"/>
    <w:semiHidden/>
    <w:unhideWhenUsed/>
    <w:qFormat/>
    <w:rsid w:val="00F80660"/>
    <w:pPr>
      <w:keepNext/>
      <w:keepLines/>
      <w:spacing w:before="40"/>
      <w:outlineLvl w:val="6"/>
    </w:pPr>
    <w:rPr>
      <w:rFonts w:asciiTheme="majorHAnsi" w:eastAsiaTheme="majorEastAsia" w:hAnsiTheme="majorHAnsi" w:cstheme="majorBidi"/>
      <w:i/>
      <w:iCs/>
      <w:color w:val="6E6E6E"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5DB5"/>
    <w:pPr>
      <w:jc w:val="center"/>
    </w:pPr>
    <w:rPr>
      <w:rFonts w:ascii="Times New Roman" w:hAnsi="Times New Roman"/>
      <w:b/>
      <w:i/>
      <w:sz w:val="28"/>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rPr>
      <w:color w:val="0000FF"/>
      <w:u w:val="single"/>
    </w:rPr>
  </w:style>
  <w:style w:type="paragraph" w:styleId="ListParagraph">
    <w:name w:val="List Paragraph"/>
    <w:basedOn w:val="Normal"/>
    <w:uiPriority w:val="34"/>
    <w:qFormat/>
    <w:rsid w:val="00432282"/>
    <w:pPr>
      <w:ind w:left="720"/>
    </w:pPr>
  </w:style>
  <w:style w:type="paragraph" w:styleId="BalloonText">
    <w:name w:val="Balloon Text"/>
    <w:basedOn w:val="Normal"/>
    <w:link w:val="BalloonTextChar"/>
    <w:rsid w:val="00C067A4"/>
    <w:rPr>
      <w:rFonts w:ascii="Tahoma" w:hAnsi="Tahoma" w:cs="Tahoma"/>
      <w:sz w:val="16"/>
      <w:szCs w:val="16"/>
    </w:rPr>
  </w:style>
  <w:style w:type="character" w:customStyle="1" w:styleId="BalloonTextChar">
    <w:name w:val="Balloon Text Char"/>
    <w:link w:val="BalloonText"/>
    <w:rsid w:val="00C067A4"/>
    <w:rPr>
      <w:rFonts w:ascii="Tahoma" w:hAnsi="Tahoma" w:cs="Tahoma"/>
      <w:color w:val="0000FF"/>
      <w:sz w:val="16"/>
      <w:szCs w:val="16"/>
      <w:lang w:eastAsia="en-US"/>
    </w:rPr>
  </w:style>
  <w:style w:type="paragraph" w:styleId="NoSpacing">
    <w:name w:val="No Spacing"/>
    <w:uiPriority w:val="1"/>
    <w:qFormat/>
    <w:rsid w:val="00574A0E"/>
    <w:rPr>
      <w:rFonts w:ascii="Arial" w:hAnsi="Arial"/>
      <w:color w:val="000000" w:themeColor="text1"/>
      <w:sz w:val="24"/>
      <w:lang w:eastAsia="en-US"/>
    </w:rPr>
  </w:style>
  <w:style w:type="character" w:customStyle="1" w:styleId="TitleChar">
    <w:name w:val="Title Char"/>
    <w:link w:val="Title"/>
    <w:rsid w:val="00BF5DB5"/>
    <w:rPr>
      <w:b/>
      <w:i/>
      <w:color w:val="000000" w:themeColor="text1"/>
      <w:sz w:val="28"/>
      <w:lang w:eastAsia="en-US"/>
    </w:rPr>
  </w:style>
  <w:style w:type="character" w:customStyle="1" w:styleId="FooterChar">
    <w:name w:val="Footer Char"/>
    <w:link w:val="Footer"/>
    <w:uiPriority w:val="99"/>
    <w:rsid w:val="002245A4"/>
    <w:rPr>
      <w:rFonts w:ascii="Arial" w:hAnsi="Arial"/>
      <w:color w:val="0000FF"/>
      <w:sz w:val="24"/>
      <w:lang w:eastAsia="en-US"/>
    </w:rPr>
  </w:style>
  <w:style w:type="character" w:customStyle="1" w:styleId="Heading2Char">
    <w:name w:val="Heading 2 Char"/>
    <w:basedOn w:val="DefaultParagraphFont"/>
    <w:link w:val="Heading2"/>
    <w:rsid w:val="00BF5DB5"/>
    <w:rPr>
      <w:rFonts w:ascii="Arial" w:hAnsi="Arial"/>
      <w:b/>
      <w:color w:val="000000" w:themeColor="text1"/>
      <w:sz w:val="36"/>
      <w:lang w:eastAsia="en-US"/>
    </w:rPr>
  </w:style>
  <w:style w:type="table" w:styleId="TableGrid">
    <w:name w:val="Table Grid"/>
    <w:basedOn w:val="TableNormal"/>
    <w:uiPriority w:val="39"/>
    <w:rsid w:val="00CB3E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CB3E0E"/>
    <w:rPr>
      <w:rFonts w:ascii="Arial" w:hAnsi="Arial"/>
      <w:color w:val="0000FF"/>
      <w:sz w:val="24"/>
      <w:lang w:eastAsia="en-US"/>
    </w:rPr>
  </w:style>
  <w:style w:type="character" w:customStyle="1" w:styleId="Heading7Char">
    <w:name w:val="Heading 7 Char"/>
    <w:basedOn w:val="DefaultParagraphFont"/>
    <w:link w:val="Heading7"/>
    <w:semiHidden/>
    <w:rsid w:val="00F80660"/>
    <w:rPr>
      <w:rFonts w:asciiTheme="majorHAnsi" w:eastAsiaTheme="majorEastAsia" w:hAnsiTheme="majorHAnsi" w:cstheme="majorBidi"/>
      <w:i/>
      <w:iCs/>
      <w:color w:val="6E6E6E" w:themeColor="accent1" w:themeShade="7F"/>
      <w:sz w:val="24"/>
      <w:lang w:eastAsia="en-US"/>
    </w:rPr>
  </w:style>
  <w:style w:type="paragraph" w:styleId="BodyText3">
    <w:name w:val="Body Text 3"/>
    <w:basedOn w:val="Normal"/>
    <w:link w:val="BodyText3Char"/>
    <w:rsid w:val="00F80660"/>
    <w:pPr>
      <w:autoSpaceDE w:val="0"/>
      <w:autoSpaceDN w:val="0"/>
      <w:adjustRightInd w:val="0"/>
      <w:jc w:val="both"/>
    </w:pPr>
    <w:rPr>
      <w:rFonts w:ascii="Verdana" w:hAnsi="Verdana" w:cs="Verdana"/>
      <w:color w:val="auto"/>
      <w:sz w:val="22"/>
      <w:szCs w:val="22"/>
    </w:rPr>
  </w:style>
  <w:style w:type="character" w:customStyle="1" w:styleId="BodyText3Char">
    <w:name w:val="Body Text 3 Char"/>
    <w:basedOn w:val="DefaultParagraphFont"/>
    <w:link w:val="BodyText3"/>
    <w:rsid w:val="00F80660"/>
    <w:rPr>
      <w:rFonts w:ascii="Verdana" w:hAnsi="Verdana" w:cs="Verdana"/>
      <w:sz w:val="22"/>
      <w:szCs w:val="22"/>
      <w:lang w:eastAsia="en-US"/>
    </w:rPr>
  </w:style>
  <w:style w:type="paragraph" w:styleId="NormalWeb">
    <w:name w:val="Normal (Web)"/>
    <w:basedOn w:val="Normal"/>
    <w:rsid w:val="00F80660"/>
    <w:pPr>
      <w:spacing w:before="100" w:beforeAutospacing="1" w:after="100" w:afterAutospacing="1"/>
    </w:pPr>
    <w:rPr>
      <w:rFonts w:ascii="Arial Unicode MS" w:eastAsia="Arial Unicode MS" w:hAnsi="Times New Roman" w:cs="Arial Unicode MS"/>
      <w:color w:val="auto"/>
      <w:szCs w:val="24"/>
    </w:rPr>
  </w:style>
  <w:style w:type="paragraph" w:styleId="BodyTextIndent">
    <w:name w:val="Body Text Indent"/>
    <w:basedOn w:val="Normal"/>
    <w:link w:val="BodyTextIndentChar"/>
    <w:rsid w:val="00CE7F68"/>
    <w:pPr>
      <w:spacing w:after="120"/>
      <w:ind w:left="283"/>
    </w:pPr>
  </w:style>
  <w:style w:type="character" w:customStyle="1" w:styleId="BodyTextIndentChar">
    <w:name w:val="Body Text Indent Char"/>
    <w:basedOn w:val="DefaultParagraphFont"/>
    <w:link w:val="BodyTextIndent"/>
    <w:rsid w:val="00CE7F68"/>
    <w:rPr>
      <w:rFonts w:ascii="Arial" w:hAnsi="Arial"/>
      <w:color w:val="000000" w:themeColor="text1"/>
      <w:sz w:val="24"/>
      <w:lang w:eastAsia="en-US"/>
    </w:rPr>
  </w:style>
  <w:style w:type="paragraph" w:styleId="BodyTextIndent2">
    <w:name w:val="Body Text Indent 2"/>
    <w:basedOn w:val="Normal"/>
    <w:link w:val="BodyTextIndent2Char"/>
    <w:rsid w:val="00CE7F68"/>
    <w:pPr>
      <w:spacing w:after="120" w:line="480" w:lineRule="auto"/>
      <w:ind w:left="283"/>
    </w:pPr>
  </w:style>
  <w:style w:type="character" w:customStyle="1" w:styleId="BodyTextIndent2Char">
    <w:name w:val="Body Text Indent 2 Char"/>
    <w:basedOn w:val="DefaultParagraphFont"/>
    <w:link w:val="BodyTextIndent2"/>
    <w:rsid w:val="00CE7F68"/>
    <w:rPr>
      <w:rFonts w:ascii="Arial" w:hAnsi="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lizabeth%20Davies\Application%20Data\Microsoft\Templates\HTC\H.T.C.%20LETTERHEAD.dot" TargetMode="External"/></Relationships>
</file>

<file path=word/theme/theme1.xml><?xml version="1.0" encoding="utf-8"?>
<a:theme xmlns:a="http://schemas.openxmlformats.org/drawingml/2006/main" name="Office Theme">
  <a:themeElements>
    <a:clrScheme name="Gre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70544-C0E6-4826-BAC9-E059B9D6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H.T.C. LETTERHEAD</Template>
  <TotalTime>1</TotalTime>
  <Pages>5</Pages>
  <Words>2345</Words>
  <Characters>12270</Characters>
  <Application>Microsoft Office Word</Application>
  <DocSecurity>0</DocSecurity>
  <Lines>272</Lines>
  <Paragraphs>83</Paragraphs>
  <ScaleCrop>false</ScaleCrop>
  <HeadingPairs>
    <vt:vector size="2" baseType="variant">
      <vt:variant>
        <vt:lpstr>Title</vt:lpstr>
      </vt:variant>
      <vt:variant>
        <vt:i4>1</vt:i4>
      </vt:variant>
    </vt:vector>
  </HeadingPairs>
  <TitlesOfParts>
    <vt:vector size="1" baseType="lpstr">
      <vt:lpstr>HAVERFORDWEST TOWN COUNCIL</vt:lpstr>
    </vt:vector>
  </TitlesOfParts>
  <Company>The Glen Hotel Group</Company>
  <LinksUpToDate>false</LinksUpToDate>
  <CharactersWithSpaces>14532</CharactersWithSpaces>
  <SharedDoc>false</SharedDoc>
  <HLinks>
    <vt:vector size="6" baseType="variant">
      <vt:variant>
        <vt:i4>6094902</vt:i4>
      </vt:variant>
      <vt:variant>
        <vt:i4>0</vt:i4>
      </vt:variant>
      <vt:variant>
        <vt:i4>0</vt:i4>
      </vt:variant>
      <vt:variant>
        <vt:i4>5</vt:i4>
      </vt:variant>
      <vt:variant>
        <vt:lpwstr>mailto:townclerk@haverfordwesttown.co.uk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HAVERFORDWEST TOWN COUNCIL</dc:title>
  <dc:subject/>
  <dc:creator>Elizabeth Davies</dc:creator>
  <cp:keywords/>
  <cp:lastModifiedBy>Rachel Thomson</cp:lastModifiedBy>
  <cp:revision>2</cp:revision>
  <cp:lastPrinted>2026-01-28T14:37:00Z</cp:lastPrinted>
  <dcterms:created xsi:type="dcterms:W3CDTF">2026-01-28T14:38:00Z</dcterms:created>
  <dcterms:modified xsi:type="dcterms:W3CDTF">2026-01-28T14:38:00Z</dcterms:modified>
</cp:coreProperties>
</file>